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автономная некоммерческая организация «Лаборатория по производству судебной экспертизы объектов патентных прав и средств индивидуализации» (далее – организация) обратилась в Арбитражный суд города Москвы с иском к Российской Федерации в лице Министерства внутренних дел Российской Федерации (далее – МВД России) о взыскании за счет средств казны Российской Федерации убытков в размере 252 000 рублей, процентов за пользование чужими денежными средствами в соответствии со статьей 395 2 Гражданского кодекса Российской Федерации в размере 63 988 рублей 65 копеек. К участию в деле в качестве третьего лица, не заявляющего самостоятельные требования, привлечен отдел МВД России по Хорошевскому району города Москвы (далее – отдел МВД России). Решением Арбитражного суда города Москвы от 10.07.2019 организации отказано в удовлетворении исковых требований. Постановлением Девятого арбитражного апелляционного суда от 03.12.2019 решение суда первой инстанции отменено, с Российской Федерации в лице МВД России за счет средств казны Российской Федерации в пользу организации взысканы убытки в размере 252 000 рублей, в удовлетворении остальной части требований организации отказано. Арбитражный суд Московского округа постановлением от 04.08.2020 отменил постановление суда апелляционной инстанции и оставил в силе решение суда первой инстанции. Организация обратилась в Верховный Суд Российской Федерации с кассационной жалобой на решение суда первой инстанции и постановление суда округа. Письмом судьи Верховного Суда Российской Федерации от 27.11.2020 были истребованы материалы дела из Арбитражного суда города Москвы.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в рамках возбужденного в отношении общества с ограниченной ответственностью «Аптека-А.В.Е.» (далее – общество) дела об административном правонарушении, предусмотренном частью 2 статьи 7.12 Кодекса Российской Федерации об административных правонарушениях (далее – КоАП РФ), организацией по заданию отдела МВД 3 России были проведены пять патентно-технических экспертиз, заключения по которым и документы, подтверждающие наличие и размер расходов организации на их проведение, были приобщены к материалам дела об административном правонарушении, переданном для рассмотрения по существу в Савеловский районный суд города Москвы. Поскольку постановлением Савеловского районного суда города Москвы от 10.06.2016 по делу № 5-459/2016 прекращено производство по делу об административном правонарушении в связи с отсутствием в действиях общества состава административного правонарушения, однако при этом не был разрешен вопрос о возмещении организации издержек на проведение экспертиз, а организация не является лицом, которое в силу положений КоАП РФ наделено правом обжалования постановления по делу об административном правонарушении, организация обратилась с настоящим иском в арбитражный суд. Рассматривая настоящий спор, оценив представленные в материалы дела доказательства, в том числе применительно к соответствию выполненных экспертных заключений требованиям Федерального закона от 31.05.2001 № 73-ФЗ «О государственной судебно-экспертной деятельности в Российской Федерации», а также к возможности использования результатов экспертиз, суд первой инстанции установил отсутствие обстоятельств, составляющих условия для взыскания убытков. Установив все обстоятельства, имеющие существенное значение для рассмотрения дела, на основании полного и всестороннего исследования и оценки имеющихся в деле доказательств в их совокупности и взаимосвязи, суд отказал обществу в удовлетворении заявления, с чем согласился и суд кассационной инстанции. Обжалуя судебные акты судов первой и кассационной инстанций в Верховный Суд Российской Федерации, общество приводит доводы, которые являлись предметом рассмотрения судов и получили правовую оценку применительно к установленным фактическим обстоятельствам, связанным с отсутствием оснований для взыскания в пользу общества спорных убытков.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Приведенные в жалобе доводы общества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4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