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индивидуальный предприниматель Алмаев Эльмир Халимович (далее – предприниматель) обратился в суд с заявлением о включении в реестр требований кредиторов должника (далее – реестр) его требования в размере 3 814 500 рублей, из которых 1 500 000 рублей – основной долг, 438 000 рублей – долг по процентам за пользование займом, 256 500 рублей – пени за просрочку оплаты процентов за пользование займом, 162 000 рублей – пени за просрочку возврата основного долга, как обеспеченного залогом имущества – транспортным средством Toyota Land Cruiser 200, гос.номер Х538АУ/116, 2015 года выпуска, VIN JTMCV02J104182563. Конкурсный управляющий должником Фарамузова Регина Валентиновна обратилась в суд с заявлением, объединённым с заявлением предпринимателя в одно производство для совместного рассмотрения, о признании недействительными сделками договора займа с юридическим лицом № 4/19ИП от 01.03.2019, договора залога имущества юридического лица № 4/19ИП от 01.03.2019, дополнительного соглашения № 1 от 06.03.2019 о внесении изменений и дополнений в договор займа с юридическим лицом № 4/19ИП от 01.03.2019, заключенных между должником и предпринимателем, а также 2 договора поручительства № 4/19ИП от 01.03.2019, заключенного между предпринимателем и Муллагалиевым Робертом Рафисовичем; применении последствий недействительности сделок. Определением Арбитражного суда Республики Татарстан от 03.08.2020, в редакции дополнительного определения того же суда от 03.08.2020, в удовлетворении заявления конкурсного управляющего отказано; требования предпринимателя в размере 1 500 000 рублей долга, 438 000 рублей процентов, 65 095 рублей 90 копеек неустойки, как обеспеченные залогом имущества должника, включены в состав третьей очереди реестра. В остальной части в удовлетворении требований отказано. Постановлением Одиннадцатого арбитражного апелляционного суда от 08.10.2020 вышеуказанные определения суда первой инстанции отменены, принят новый судебный акт о признании недействительными сделками договоров займа, залога и дополнительного соглашения к договору займа; производство по заявлению о признании недействительной сделкой договора поручительства прекращено. В заявлении предпринимателя о включении его требования в реестр отказано. Постановлением Арбитражного суда Поволжского округа от 10.12.2020 отменено постановление апелляционного суда от 08.10.2020, определение и дополнительное определение суда первой инстанции от 03.08.2020 оставлены в силе. В кассационных жалобах, поданных в Верховный Суд Российской Федерации, заявители просят отменить постановление суда округа и определения суда первой инстанции,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 первой инстанции, руководствуясь статьями 330, 333, 807 Гражданского кодекса Российской Федерации, статьями 71, 61.2, 61.3, 100, 142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обоснованности документально подтверждённого требования предпринимателя, осуществляющего на постоянной основе профессиональную деятельность по выдаче займов неопределённому кругу лиц под залог 3 автомобилей и раскрывшего источник происхождения денежных средств для последующего заимствования их должником, не установив совокупности условий для признания недействительными совершённых между сторонами сделок по заявленным конкурсным управляющим основаниям. Суд округа согласился с подобными выводами, отменив постановление апелляционного суда и оставив в силе определение суда первой инстанции. Выводы судов первой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первой инстанции и округа не допущено. Доводы, изложенные в настоящих жалобах, являлись предметом изучения судов первой инстанции и округа, получили надлежащую правовую оценку,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«СпецСтальКонструкция» Фарамузовой Регине Валентиновне, обществам с ограниченной ответственностью «НефтеГазСпецВысотМонтаж» и «Зодиак групп»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