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19.03.2020 в иске отказано. Постановлением Пятого арбитражного апелляционного суда от 09.06.2020 решение суда первой инстанции отменено, иск удовлетворен. Постановлением Арбитражного суда Дальневосточного округа от 14.10.2020 постановление суда апелляционной инстанции оставлено без изменения. Учреждение обратилось в Верховный Суд Российской Федерации с кассационной жалобой, ссылаясь на допущенные, по его мнению, существенные нарушения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Удовлетворяя иск, суд апелляционной инстанции руководствовался статьями 15 , 393 Гражданского кодекса Российской Федерации, статьей 6 Федерального закона от 29.12.2006 № 255-ФЗ «Об обязательном социальном страховании на случай временной нетрудоспособности и в связи с материнством», статьей 12 Федерального закона от 16.07.1999 № 165-ФЗ «Об основах обязательного социального страхования», и исходил из доказанности фондом причинно-следственной связи между причиненными убытками и действиями страхователя по предоставлению недостоверных сведений в реестрах на выплату пособия, что повлекло излишнюю уплату суммы пособия по временной нетрудоспособности. Суд округа согласился с выводами суда апелляционной инстанции. Ссылка на судебную практику подлежит отклонению, поскольку по приведенным делам выводы судов касаются того обстоятельства, что не все нарушения порядка выдачи листков нетрудоспособности должны приводить к отказу в возмещении (зачете) произведенных расходов на цели социального страхования, а только те, которые не позволяют установить наступление страхового случая, и существенным образом отличаются от обстоятельств настоящего дела. При этом, взыскивая с учреждения сумму уплаченной третьим лицом в бюджет государственной пошлины за рассмотрение апелляционной жалобы, суд возлагает на учреждение не обязанность по уплате государственной пошлины в бюджет, а обязанность по компенсации стороне, в пользу которой принят судебный акт, понесенных ею судебных расходов. Доводы кассационной жалобы были предметом исследования судов и получили исчерпывающую правовую оценку с учетом представленных доказательств относительно виновности действий учреждения,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Учитывая изложенное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Приморское региональное отделение Фонда социального страхования Российской Федерации (подробнее) Ответчики: Федеральное казенное учреждение "Управление финансового обеспечения Министерства обороны Российской Федерации по Приморскому краю" (подробнее) Судьи дела: Першутов А.Г.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