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Ставропольского края от 25.02.2020, оставленным без изменения постановлением Шестнадцатого арбитражного апелляционного суда от 30.06.2020, в удовлетворении требования отказано. 2 Постановлением Арбитражного суда Северо-Кавказского округа от 26.10.2020 указанные судебные акты оставлены без изменения. Общество обратилось в Верховный Суд Российской Федерации с кассационной жалобой, в которой просит состоявшиеся по делу судебные акты отменить, считая их незаконными и необоснованными. При изучении доводов жалобы и принятых по делу судебных актов оснований для удовлетворения жалобы не установлено. Как следует из судебных актов, основанием для обращения в арбитражный суд с соответствующим заявлением послужил выявленный административным органом факт нарушения обществом требований Технического регламента Таможенного союза ТР ТС 021/2011 «О безопасности пищевой продукции», Технического регламента Таможенного союза ТР ТС 033/2013 «О безопасности молока и молочной продукции», при производстве и реализации пищевой продукции, что создало угрозу причинения вреда жизни и здоровью граждан. Частью 1 статьи 14.43 Кодекса Российской Федерации об административных правонарушениях установлена административная ответственность за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продукции, не соответствующей таким требованиям, за исключением случаев, предусмотренных статьями 6.31, 9.4, 10.3, 10.6, 10.8, частью 2 статьи 11.21, статьями 14.37, 14.43.1, 14.44, 14.46, 14.46.1, 20.4 названного Кодекса. Ответственность за совершение вышеперечисленных действий, повлекших причинение вреда жизни или здоровью граждан, имуществу 3 физических или юридических лиц, государственному или муниципальному имуществу, окружающей среде, жизни или здоровью животных и растений либо создавших угрозу причинения вреда жизни или здоровью граждан, окружающей среде, жизни или здоровью животных и растений, предусмотрена частью 2 статьи 14.43 Кодекса Российской Федерации об административных правонарушениях. Оценив представленные доказательства, суды пришли к выводу о наличии в действиях общества состава правонарушения, ответственность за совершение которого предусмотрена частью 2 статьи 14.43 Кодекса Российской Федерации об административных правонарушениях, признав, что общество, являющееся производителем пищевой продукции, обязано осуществлять процесс ее производства таким образом, чтобы такая продукция соответствовала требованиям технических регламентов. Выводы судов о пределах административной ответственности производителей не противоречат правовой позиции, изложенной в пункте 40 Обзора судебной практики Верховного Суда РФ № 5 (2017), утв. Президиумом Верховного Суда РФ 27.12.2017, в соответствии с которой субъектом ответственности является лицо, обязанное соблюдать требования технических регламентов применительно к осуществляемой им деятельности. Судами установлено, что процедура и срок давности привлечения к административной ответственности соблюдены. Назначено наказание в виде штрафа в минимальном размере санкции нормы. Приведенные в жалобе доводы, идентичные изложенным в обоснование позиции заявителя при рассмотрении дела, подробно исследованы судами и им дана соответствующая правовая оценка. Довод о том, что в связи с вступлением в силу решения Коллегии Евразийской экономической комиссии от 13.02.2018 № 28 «О максимально допустимых уровнях остатков ветеринарных лекарственных средств (фармакологически активных веществ), которые могут содержаться в непереработанной пищевой продукции животного происхождения, в том числе 4 в сырье, и методиках их определения» предприятия-переработчики не обязаны вести дополнительный контроль остаточных лекарственных средств в готовой продукции, отклонен судами, поскольку находящаяся в обращении продукция должна соответствовать требованиям технических регламентов Таможенного союза, действие которых на нее распространяется (ТР ТС 021/2011 и ТР ТС 033/2013).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