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Коробов Евгений Александрович обратился в суд с заявлением о признании недействительными сделок по передаче обществом должнику электрооборудования и материалов по товарным накладным от 15.09.2014 № 1 и от 07.10.2014 № 2 на общую сумму 151 116 807 рублей 29 копеек; применении последствий их недействительности. Определением Арбитражного суда Краснодарского края от 30.12.2019 в удовлетворении заявления отказано. Постановлением Пятнадцатого арбитражного апелляционного суда от 05.09.2020, оставленным без изменения постановлением Арбитражного суда Северо-Кавказского округа от 25.11.2020, вышеуказанное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повторно разрешая спор, апелляционный суд, основываясь на оценке представленных в дело доказательств и результатах судебной экспертизы в соответствии с правилами главы 7 Арбитражного процессуального кодекса Российской Федерации, руководствуясь статьёй 2, пунктом 2 статьи 61.2, пунктом 1 статьи 61.6 Федерального закона от 26.10.2002 № 127-ФЗ «О несостоятельности (банкротстве)», исходил из того, что объём принятых на себя должником обязательств составил около 47 процентов от балансовой стоимости его активов за предшествующий отчётный период и многократно превышал полученное им встречное предоставление, о чём не мог не знать заявитель как профессиональный участник рынка проектирования, реализации и монтажа электрооборудования; в результате свершения оспариваемых сделок на нерыночных условиях должник стал отвечать признакам недостаточности имущества, в связи с чем признал их недействительными по заявленным основаниям.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«Инженерно- технический центр «Волгоэнергоконтроль»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