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первоначальная кассационная жалоба на указанные судебные акты возвращена письмом Верховного Суда Российской Федерации от 26.01.2021 на основании пункта 3 части 1 статьи 291.5 Арбитражного процессуального кодекса Российской Федерации в связи с пропуском срока подачи жалобы и отсутствием ходатайства о его восстановлении. Повторно кассационная жалоба подана посредством заполнения формы, размещенной на официальном сайте суда в информационно- телекоммуникационной сети «Интернет», 12.02.2021 – также с пропуском срока, установленного частью 1 статьи 291.2 АПК РФ,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2 последнего обжалуемого судебного акта, принятого по данному делу, если иное не предусмотрено АПК РФ.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срока уважительными и если не истекли предусмотренные статьями 259, 276, 291.2, 308.1 и 312 АПК РФ предельные допустимые сроки для восстановления. Последним обжалуемым судебным актом по делу № А32-39175/2018 является постановление Арбитражного суда Северо-Кавказского округа от 16.11.2020, вступившее в законную силу, согласно части 5 статьи 289 АПК РФ, со дня его принятия – 16.11.2020, следовательно, двухмесячный срок на подачу кассационной жалобы истек 18.01.2021 (с учетом выходных дней), тогда как жалоба подана 12.02.2021. Одновременно с подачей жалобы обществом заявлено ходатайство о восстановлении пропущенного процессуального срока. В качестве причины пропуска срока указано направление кассационной жалобы 15.01.2021 в суд посредством заполнения формы, размещенной на официальном сайте суда в информационно-телекоммуникационной сети «Интернет», и отклонение жалобы судом. Между тем, указанное обстоятельство не является причиной, не зависящей от лица, обратившегося с жалобой, следовательно, не является уважительной причиной пропуска срока, установленного статьей 291.2 АПК РФ, и не может продлевать процессуальный срок подачи кассационной жалобы в Судебную коллегию Верховного Суда Российской Федерации, поскольку надлежащее оформление кассационной жалобы и ее своевременная подача зависит исключительно от самого заявителя. При этом доказательства соблюдения условий подачи жалобы или направления пользователю уведомления о том, что документы не могут быть признаны поступившими в суд с указанием причины этого, не представлены. Иных доводов и доказательств, свидетельствующих об уважительности причин пропуска срока подачи жалобы, в ходатайстве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3 Исходя из вышеизложенного, жалоба подлежит возврату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«Интегропром» в удовлетворении ходатайства о восстановлении пропущенного процессуального срока подачи жалобы на решение Арбитражного суда Краснодарского края от 16.03.2020 по делу № А32-39175/2018, постановление Пятнадцатого арбитражного апелляционного суда от 09.07.2020 и постановление Арбитражного суда Северо-Кавказского округа от 16.11.2020 по тому же делу. Жалобу общества с ограниченной ответственностью «Интегропром» возвратить без рассмотрения по существу. Судья Верховного Суда Российской Федерации Зарубина Е.Н.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