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(далее – кредитор) обратился в суд с заявлением о признании должника несостоятельным (банкротом). Определением Арбитражного суда города Москвы от 18.08.2020, оставленным без изменения постановлениями Девятого арбитражного апелляционного суда от 07.10.2020 и Арбитражного суда Московского округа от 10.12.2020, в удовлетворении ходатайств должника об истребовании доказательств и об оказании содействия в истребовании доказательств отказано; заявление кредитора о признании должника несостоятельным (банкротом) признано обоснованным. В отношении должника введена процедура реструктуризации долгов гражданина, утверждён финансовый управляющий; требование кредитора в размере 29 606 946 рублей 35 копеек, из которых 20 000 000 рублей – основной долг, 9 546 438 рублей 35 копеек – проценты, 60 508 рублей – судебные расходы включено в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суды, руководствуясь статьями 71, 100, 213.3, 213.5, 213.6, 213.13 Федерального закона от 26.10.2002 № 127-ФЗ «О несостоятельности (банкротстве)», исходили из того, что задолженность заявителя перед кредитором в размере, превышающем установленное законодательством о банкротстве пороговое значение, а также финансовая возможность предоставления последним соответствующего займа, подтверждены документально, в связи с чем пришли к выводу о возможности введения процедуры реструктуризации долгов гражданина.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"МТС-Банк" (подробнее) ПАО "Сбербанк России" (подробнее) Иные лица: АО "КБ "Ситибанк" (подробнее) Союз АУ "Возрождение" СРО (подробнее) УПРАВЛЕНИЕ СОЦИАЛЬНОЙ ЗАЩИТЫ НАСЕЛЕНИЯ СЕВЕРО-ЗАПАДНОГО АДМИНИСТРАТИВНОГО ОКРУГА ГОРОДА МОСКВЫ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