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24.07.2019 должник признана несостоятельной (банкротом), введена процедура реализации имущества гражданина сроком на шесть месяцев, утверждён финансовый управляющий. Определением Арбитражного суда города Москвы от 12.03.2020 в удовлетворении ходатайства Логиновой Марины Николаевны (далее – кредитор) о продлении процедуры реализации имуществ должника отказано, завершена реализация имущества должника, в отношении последней не применены правила об освобождении от исполнения обязательств. Постановлением Девятого арбитражного апелляционного суда от 15.07.2020 вышеуказанное определение отменено части не применения правил об освобождения должника от дальнейшего исполнения требований кредиторов. Заявитель освобождена от дальнейшего исполнения требований кредиторов, в том числе требований кредиторов, не заявленных в ходе реализации имущества гражданина. Постановлением Арбитражного суда Московского округа от 29.10.2020 отменено постановление апелляционного суда от 15.07.2020, определение суда первой инстанции от 12.03.2020 оставлено в силе. В кассационной жалобе, поданной в Верховный Суд Российской Федерации, заявитель просит отменить постановление суда округа,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руководствовался статьёй 1102 Гражданского кодекса Российской Федерации, пунктом 4 статьи 213.28 Федерального закона от 26.10.2002 № 127-ФЗ «О несостоятельности (банкротстве)» и согласился с приведёнными в нём выводами о неприменении к должнику правил об освобождении от исполнения обязательства ввиду незаконности её действий как при возникновении обязательства перед кредитором, так и при исполнении такого обязательства.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Крижановской Ларисе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