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«КРАФТЕР-ЦФО» (далее – общество) обратилось в Арбитражный суд Краснодарского края с заявлением к Новороссийской таможне (далее – таможенный орган) о признании незаконным и отмене постановления от 05.12.2019 № 10317000-915/2019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РФ). Решением Арбитражного суда Краснодарского края от 29.06.2020, оставленным без изменения постановлением Пятнадцатого арбитражного апелляционного суда от 12.08.2020, обществу отказано в удовлетворении заявления. Арбитражный суд Северо-Кавказского округа постановлением от 19.10.2020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23.12.2020 были истребованы материалы дела из Арбитражного суда Краснодарского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05.12.2019 № 10317000-915/2019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207 900 рублей 21 копейки.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 факт заявления обществом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(далее – ТН ВЭД ЕАЭС), сопряженное с заявлением при описании товаров неполных, недостоверных сведений об их количестве, свойствах и характеристиках, влияющих на их классификацию, что послужило основанием для занижения размера подлежащих уплате таможенных пошлин,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пришли к выводу о правомерности оспариваемого постановления таможенного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фактическим обстоятельствам, связанным с совершением общества вмененного правонарушения. Как установлено судами и подтверждается материалами дела, при декларировании спорного товара общество не указало такие сведения о качественных характеристиках (конструктивных особенностях) товара как наличие возможности использования на мотоблоках модели «МК-850» сменных навесных и прицепных приспособлений и агрегатов с активным приводом, а также одноосного прицепа при соответствии их способу крепления, по габаритам и потребляемой мощности, о которых свидетельствуют установленные на мотоблоках заводом-изготовителем приспособления, в том числе для крепления сошника, а также наличие шкива (вала) отбора мощности. Не указание обществом указанных качественных характеристик (конструктивных особенностей) спорного товара при его декларировании повлекло заявление недостоверных сведений о классификационном коде этого товара по ТН ВЭД ЕАЭС. У общества имелась возможность для соблюдения требований действующего таможенного законодательства, однако им не были приняты все исчерпывающие меры, направленные на их соблюдение. Непринятие всех необходимых мер для заявления достоверных сведений о товарах свидетельствует о пренебрежительном отношении общества к своим публично-правовым (таможенным) обязанностям.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"КАФТЕР-ЦФО" (подробнее) ООО "Крафтер-ЦФО" (подробнее) ООО "КРФТЕР-ЦФО" (подробнее) Ответчики: Новороссийская таможня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