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14.01.2020, оставленным без изменения постановлением Восьмого арбитражного апелляционного суда от 14.07.2020, общество привлечено к ответственности по части 15 статьи 19.5 Кодекса Российской Федерации об 2 административных правонарушениях и ему назначено наказание в виде штрафа в размере 300 000 рублей. Постановлением Арбитражного суда Западно-Сибирского округа от 05.11.2020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суд с соответствующим заявлением послужил выявленный административным органом факт неисполнения обществом в установленный срок (15.10.2019) предписания об устранении производителем нарушений обязательных требований при оформлении паспортов качества на нефть. Оценив представленные доказательства, руководствуясь положениями Федерального закона от 27.12.2002 № 184-ФЗ «О техническом регулировании», суды пришли к выводу о наличии в действиях общества состава правонарушения, ответственность за совершение которого предусмотрена частью 15 статьи 19.5 Кодекса Российской Федерации об административных правонарушениях. Обжалуя судебные акты в Верховный Суд Российской Федерации, общество приводит доводы, которые являлись предметом рассмотрения судов по настоящему делу, а также по делу № А60-64018/2019 Арбитражного суда Свердловской области, и получили надлежащую правовую оценку применительно к установленным обстоятельствам, связанным с наличием у административного органа правовых оснований для выдачи оспариваемого предписания. Процедура и срок давности привлечения к ответственности соблюдены. Штраф назначен судом в пределах санкции нормы. Оснований для применения 3 положений статьи 2.9 Кодекса Российской Федерации об административных правонарушениях не установлено. Доводы жалобы направлены на преодоление вступившего в законную силу судебного акта № А60-64018/2019 Арбитражного суда Свердловской области, которым предписание административного органа признано законным, что является недопустимым исходя из положений статьи 16 Арбитражного процессуального кодекса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