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«Торговое промышленное объединение Электростальский завод металлоконструкций» обратилось в Арбитражный суд Московской области с иском к индивидуальному предпринимателю Дуракову Михаилу Алексеевичу и индивидуальному предпринимателю Коноплеву Анатолию Николаевичу о возмещении ущерба в размере 1 624 515 рублей. Решением Арбитражного суда Московской области от 27.12.2019 с ИП Коноплева А.Н. в пользу ООО «Торговое промышленное объединение Электростальский завод металлоконструкций» взыскано 1 624 515 рублей ущерба, 29 245 рублей расходов по уплате госпошлины и 18 000 рублей расходов по оплате экспертизы. В удовлетворении иска к ИП Дуракову М.А. отказано. Определением Десятого арбитражного апелляционного суда от 24.09.2020 прекращено производство по апелляционной жалобе Коноплева А.Н. на решение суда первой инстанции применительно к статье 150 Арбитражного процессуального кодекса Российской Федерации в связи с 2 отказом в удовлетворении ходатайства о восстановлении пропущенного срока на апелляционное обжалование. Арбитражный суд Московского округа постановлением от 01.12.2020 определение суда апелляционной инстанции оставил без изменения. Индивидуальный предприниматель Коноплев Анатолий Николаевич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Статьей 259 АПК РФ предусмотрено, что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АПК РФ.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Отказывая в восстановлении пропущенного процессуального срока на апелляционное обжалование, суд апелляционной инстанции признал приведенную причину пропуска срока неуважительной и исходил из того, что в соответствии с положениями статей 121, 123, 124 АПК РФ ответчик считается надлежащим образом извещенным судом о начавшемся процессе, а также о времени и месте судебного заседания по делу. 3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выводы окружного суда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Коноплеву Анатолию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