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«Баланс» (далее – Общество)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Варлашкиной Марине Павловне о взыскании 4 693 178 рублей 22 копеек убытков и обязать ответчика передать Обществу документацию хозяйствующего субъекта, перечисленную в иске. Решением Арбитражного суда Новосибирской области от 17.01.2020, оставленным без изменения постановлением Седьмого арбитражного апелляционного суда от 01.06.2020 и постановлением Арбитражного суда Западно-Сибирского округа от 09.10.2020, требования удовлетворены частично: с Варлашкиной М.П. в пользу Общества взыскано 500 рублей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указывает на неправильное распределение бремени доказывания исполнения обязанности передать документацию Общества от бывшего директора новому. Обосновывая требования об убытках, Общество ссылается на наличие выплат ответчику, превышающих суммы, указанные в оригиналах приказов. Заявитель отмечает восстановление ответчиком расходно-кассовых ордеров за 4 года по памяти без кассовой книги, ссылаясь также на недействительность договоров аренды транспортного средства. Общество также обращает внимание на нарушение принципа единообразия судебной практики.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ответчик исполнял обязанности директора Общества с 03.03.2014 по 19.11.2018 на основании протокола № 1 общего собрания учредителей (участников) от 21.02.2014 о создании юридического лица. Судами также установлено, что участниками Общества с момента его создания являлись Варлашкина М.П., которой принадлежало 34% доли в уставном капитале и Дудник Вадим Григорьевич – 66% доли уставного капитала. В соответствии с нотариально заверенным заявлением от 21.04.2017 ответчик вышел из состава участников Общества. В ходе обследования места нахождения Общества было установлено отсутствие каких-либо документов юридического лица, что подтверждается актом обследования от 19.11.2018 № 1, составленным Дудник Ириной Андреевной и Дудник В.Г., после чего была проведена инвентаризация имущества, в том числе денежных средств, находящихся на банковском счете, а также анализ финансово- хозяйственной деятельности Общества за период с 2014 года по 2018 год. По итогам проверки были сделаны выводы об отсутствии документов в Обществе, о неправомерном перечислении средств его работникам, получении ответчиком средств под отчет и отсутствии авансовых отчетов. Общество было привлечено к налоговой ответственности в виде пени и штрафа за несвоевременную оплату налогов и несвоевременную сдачу налоговой отчетности. Ссылаясь на указанные обстоятельства, Общество обратилось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32, 40, 50 Федерального закона от 08.02.1998 № 14-ФЗ «Об обществах с ограниченной ответственностью» (далее – Закон № 14-ФЗ) и статьей 7 Федеральный закон от 06.12.2011 № 402-ФЗ «О бухгалтерском учете», суды отказали в удовлетворении требований об истребовании документов Общества, установив, что ответчиком согласно акту приема-передачи от 03.12.2018 директору Общества Дудник И.А. были переданы устав, свидетельства, протоколы общих собраний, уведомления в налоговый орган, договор аренды, печать Общества, папка отчетность (все года); папка заработная плата (начисления, кадры, больничные листы) и принимая во внимание, что ответчик в настоящее время не является исполнительным органом Общества, которое также восстановило базу ведения бухгалтерского учета 1-С. Учитывая наличие корпоративного конфликта, суды критически отнеслись к доказательствам Общества об отсутствии у него испрашиваемых документов, поскольку приложенные инвентаризационные описи, сличительные ведомости и акты инвентаризации составлены и подписаны только заинтересованными лицами Дудником В.Г. и Дудник И.А., доказательств того, что Общество уведомляло ответчика о необходимости прибыть для участия в составлении названного акта, истцом не представлено, Руководствуясь статьей 53.1 Гражданского кодекса Российской Федерации, статьей 44 Закона № 14-ФЗ и разъяснениями, изложенными в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частично удовлетворили требования о взыскании убытков, присудив в пользу Общества 500 рублей, составляющих сумму штрафа налогового органа за несвоевременную сдачу отчетности.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«Баланс»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