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признании недействительными банковских операций по списанию в счёт обязательных платежей денежных средств с расчётного счёта должника на общую сумму 2 387 926 рублей 78 копеек. Определением Арбитражного суда Краснодарского края от 21.05.2020 в удовлетворении заявленных требований отказано. Постановлением Пятнадцатого арбитражного апелляционного суда от 13.08.2020, оставленным без изменения постановлением Арбитражного суда Северо-Кавказского округа от 12.11.2020, вышеуказанное определение отменено в части. Признаны недействительными сделки по списанию с 30.05.2018 по 17.07.2018 со счёта должника 759 996 рублей 85 копеек; применены последствия недействительности сделок в виде взыскания с уполномоченного органа в пользу должника 759 996 рублей 85 копеек; восстановлено требование уполномоченного органа к должнику на указанную сумму. В остальной части определение суда первой инстанции от 21.05.2020 оставлено без изменения. В кассационной жалобе, поданной в Верховный Суд Российской Федерации, заявитель просит отменить постановление апелляционного суда в части отказа в удовлетворении заявленных требований, постановление суда округа полностью.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Оставляя в силе принятое по делу определение в обжалуемой части, апелляционный суд руководствовался пунктами 1 и 2 статьи 61.3 Федерального закона от 26.10.2002 № 127-ФЗ «О несостоятельности (банкротстве)», пунктом 14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утверждённого Президиумом Верховного Суда Российской Федерации 20.12.2016 и согласился с приведёнными в нём выводами о недоказанности заявителем оказания уполномоченному органу предпочтения частью оспариваемых платежей, приходящихся на возникшую до возбуждения дела о банкротстве должника недоимку по страховым взносам на обязательное пенсионное страхование, относящимся ко второй очереди реестра требований кредиторов должника. Суд округа согласился с указанными выводами.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 апелляционной инстанции и округа,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ограниченной ответственностью «Газ-Новация» Штин Юлии Борисовне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