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28.02.2020 по настоящему делу должник признан несостоятельным (банкротом), в его отношении открыто конкурсное производство по упрощенной процедуре ликвидируемого должника, конкурсным управляющим утверждён Безруких С.Б., признано обоснованным и подлежащим включению в третью очередь реестра требований кредиторов требование правопреемника общества с ограниченной ответственностью «Гарант» (далее – общество «Гарант») общества с ограниченной ответственностью «Научно-Технический центр «Про» (далее – общество «НТЦ ПРО») в размере 2 631 809 рублей 30 копеек. Отклонён ряд ходатайств, в том числе ходатайство публичного акционерного общества «Сбербанк» (далее – Сбербанк) о замене в порядке процессуального правопреемства общества «Гарант» на Сбербанк. Постановлением Тринадцатого арбитражного апелляционного суда от 24.07.2020 отменено решение от 28.02.2020 в части отказа Сбербанку в удовлетворении ходатайства о процессуальном правопреемстве, замены общества «Гарант» на общество «НТЦ ПРО», включении в реестр требований 2 кредиторов должника требования общества «НТЦ ПРО» в размере 2 631 809 рублей 30 копеек. В указанной части принят новый судебный акт об отказе обществу «НТЦ ПРО» в процессуальном правопреемстве, о замене общества «Гарант» на общество с ограниченной ответственностью «СБК Гранд» (далее – общество «СБК Гранд») и включении требования общества «СБК Гранд» в размере 2 631 809 рублей 30 копеек в реестр требований кредиторов должника. В остальной части решение суда первой инстанции оставлено без изменения. Постановлением Арбитражного суда Северо-Западного округа от 30.11.2020 указанные судебные акты отменены в части утверждения конкурсным управляющим Безруких С.Б., отменено постановление апелляционного суда в части непринятия отказа общества «СБК Гранд» от заявления о признании должника банкротом, в отменённой части спор направлен на новое рассмотрение в Арбитражный суд города Санкт-Петербурга и Ленинградской области, в остальной части судебные акты оставлены без изменения. В кассационной жалобе, поданной в Верховный Суд Российской Федерации, заявитель просит отменить указанные судебные акты в части введения в отношении должника процедуры банкротства, отказа в удовлетворении ходатайства общества «Меридиан» о правопреемстве, замене общества «Гарант» на общество «СБК Гранд».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316 Гражданского кодекса Российской Федерации и статьи 33 Федерального закона от 26.10.2002 № 127-ФЗ «О несостоятельности (банкротстве)», признали наличие у общества «Гарант» права на подачу заявления о признании должника несостоятельным (банкротом) на момент совершения соответствующих действий и пришли к выводу об обоснованности данного заявления. Частично отменяя решение суда первой инстанции, апелляционный суд, руководствуясь положениями статьи 313 Гражданского кодекса Российской Федерации, поддержал обжалуемый вывод суда первой инстанции об обоснованности заявления о признании должника банкротом, пришёл к выводу об отсутствии оснований для отказа в удовлетворении ходатайства 3 Сбербанка как последнего приобретателя прав требования на дату судебного заседания, указав на последующий переход права от Сбербанка к обществу «СБК Гранд». Суд округа поддержал указанные выводы судов первой и апелляционной инстанций. Выводы судов в обжалуемой заявителем части соответствуют нормам права, оснований для переоценки выводов судов по доводам жалобы не имеется. Доводы заявителя относительно утверждения Безруких С.Б. конкурсным управляющим должником были предметом рассмотрения суда округа с направлением вопроса на новое рассмотрение. В связи с тем, что вопрос об утверждении конкурсного управляющего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«Меридиан» Прудею Игорю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