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28.02.2020 по настоящему делу должник признан несостоятельным (банкротом), в его отношении открыто конкурсное производство по упрощенной процедуре ликвидируемого должника, конкурсным управляющим утверждён Безруких С.Б., признано обоснованным и подлежащим включению в третью очередь реестра требований кредиторов требование правопреемника общества с ограниченной ответственностью «Гарант» (далее – общество «Гарант») общества с ограниченной ответственностью «Научно-Технический центр «Про» (далее – общество «НТЦ ПРО») в размере 2 631 809 рублей 30 копеек; отклонён ряд ходатайств, в том числе ходатайство публичного акционерного общества «Сбербанк» (далее – Сбербанк) о замене в порядке процессуального правопреемства общества «Гарант» на Сбербанк. Постановлением Тринадцатого арбитражного апелляционного суда от 24.07.2020 отменено решение от 28.02.2020 в части отказа Сбербанку в удовлетворении ходатайства о процессуальном правопреемстве, замены общества «Гарант» на общество «НТЦ ПРО», включении в реестр требований 2 кредиторов должника требования общества «НТЦ ПРО» в размере 2 631 809 рублей 30 копеек. В указанной части принят новый судебный акт об отказе обществу «НТЦ ПРО» в процессуальном правопреемстве, о замене общества «Гарант» на общество с ограниченной ответственностью «СБК Гранд» (далее – общество «СБК Гранд») и включении требования общества «СБК Гранд» в размере 2 631 809 рублей 30 копеек в реестр требований кредиторов должника. В остальной части решение суда первой инстанции оставлено без изменения. Постановлением Арбитражного суда Северо-Западного округа от 30.11.2020 указанные судебные акты отменены в части утверждения конкурсным управляющим Безруких С.Б., отменено постановление апелляционного суда в части непринятия отказа общества «СБК Гранд» от заявления о признании должника банкротом, в отменённой части спор направлен на новое рассмотрение в Арбитражный суд города Санкт-Петербурга и Ленинградской области,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указанные постановление суда апелляционной инстанции в части удовлетворения заявлений о правопреемстве и включения требований общества «СБК Гранд» в реестр требований кредиторов должника, а также постановление суда округа в полном объеме.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решение суда первой инстанции, апелляционный суд, руководствуясь положениями статьи 313 Гражданского кодекса Российской Федерации, пришёл к выводу об отсутствии оснований для отказа в удовлетворении ходатайства Сбербанка как последнего приобретателя прав требования на дату судебного заседания и, как следствие, отсутствии оснований для включения требований общества «НТЦ ПРО» в реестр. суд округа согласился с выводами суда апелляционной инстанции в указанной части. Частично отменяя состоявшиеся судебные акты и направляя дело в отменённой части на новое рассмотрение, суд округа, руководствуясь положениями пункта 5 статьи 37 Федерального закона от 26.10.2002 № 127-ФЗ «О несостоятельности (банкротстве)», позицией, изложенной в пункте 56 3 постановление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общество «СБК Гранд» было неправомерно ограничено в реализации его права на отказ от требований о признании должника банкротом, а также указал на неполное исследование судами обстоятельств дела, которые, по мнению суда округа, вызывают разумные подозрения в независимости представленной кандидатуры арбитражного управляющего Безруких С.Б., что привело к преждевременным выводам и вынесению необоснованных судебных актов. Обжалуемые заявителем выводы судов апелляционной инстанции и округа соответствуют нормам права, оснований для переоценки выводов судов по доводам жалобы не имеется.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«Научно-Технический центр «Про»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