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21.02.2020 по первоначальному иску взыскано 17 118 605 рублей 24 копейки задолженности и 2 812 550 рублей 35 копеек неустойки; в удовлетворении встречного иска отказано. Тринадцатый арбитражный апелляционный суд постановлением от 06.07.2020 изменил решение от 21.02.2020, взыскав по первоначальному иску 17 118 605 рублей 24 копейки задолженности и 2 572 465 рублей 78 копеек неустойки, по встречному иску – 25 575 097 рублей 61 копейку задолженности. В результате зачета с общества «СиДжей Равиолло Рус» в пользу общества «Мега Опт» взыскано 5 985 029 рублей 59 копеек задолженности. Арбитражный суд Северо-Западного округа постановлением от 03.11.2020 отменил постановление Тринадцатого арбитражного апелляционного суда и оставил в силе решение от 21.02.2020. 2 В кассационной жалобе общество «Мега Опт» просит об отмене постановления суда округа вследствие процессуальных нарушений.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Доводы заявителя о том, что суд округа вышел за пределы полномочий и переоценил доказательства, противоречат полномочию, предусмотренному частью 3 статьи 286 Арбитражного процессуального кодекса Российской Федерации на проверку соответствия выводов судов первой и апелляционной инстанций о применении нормы права установленным ими по делу обстоятельствам и имеющимся в деле доказательствам, что и осуществлено судом по вопросам о сумме неустойки и недобросовестности истца по первоначальному иску.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«Мега Опт»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