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Протопопова О.Г. обратилась в суд с заявлением о признании незаконными действий (бездействия) конкурсного управляющего должником Ростунова Александра Владимировича, выразившихся: в непринятии мер по сохранности заложенного имущества должника – земельного участка, приведших к ухудшению состояния объекта залога, о чём Департаментом недропользования и экологии Тюменской области вынесено постановление об административном правонарушении и о привлечении должника к административной ответственности за ненадлежащее содержание объектов недвижимости в виде штрафа в размере 100 000 рублей; в невнесении в ЕГРЮЛ сведений об изменениях в составе органов управления должника (в частности, о прекращении полномочий Протопоповой О.Г. в качестве руководителя общества «Глория»); в неуведомлении службы судебных приставов о погашении в рамках настоящего дела о банкротстве требований кредитора – публичного акционерного общества «Акционерный коммерческий банк содействия коммерции и бизнесу», что повлекло дальнейшее исполнение в рамках исполнительного производства требований кредитора за счёт Протопопова А.Г. и Протопоповой О.Г., уже погашенных конкурсным управляющим Ростуновым А.В. Кроме того, Протопопова О.Г. просила взыскать в её пользу с Ростунова А.В. и Российской Федерации в лице Федеральной налоговой службы солидарно 21 083 576 рублей в возмещение убытков. 2 Определением Арбитражного суда Тюменской области от 19.06.2020, оставленным без изменения постановлениями Восьмого арбитражного апелляционного суда от 18.08.2020 и Арбитражного суда Западно-Сибирского округа от 02.11.2020,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60, 129, 138 Федерального закона от 26.10.2002 № 127-ФЗ «О несостоятельности (банкротстве)», исходили из отсутствия доказательств ненадлежащего исполнения конкурсным управляющим Ростуновым А.В. возложенных на него обязанностей, нарушения его действиями прав и охраняемых законом интересов заявителя, а также причинения ей как единственному участнику и бывшему руководителю должника убытков в заявленном размере.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Протопоповой Оксане Георгиевне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