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жалобу, в которой просит в счет подлежащей уплате государственной пошлины зачесть сумму уплаченной по платежному поручению от 26.03.2019 № 8823 государственной пошлины, возвращенной Арбитражным судом Волгоградской области, но не полученной из бюджета.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вопрос о зачете уплаченной в федеральный бюджет государственной пошлины подлежит разрешению при наличии оригинала документа, подтверждающего ее уплату, а также решения, определения и справки суда, органов и (или) должностных лиц, осуществляющих действия, за которые уплачивается государственная пошлина. 2 Суд отказывает в зачете, поскольку оригинал документа об уплате государственной пошлины не представлен. В связи с отказом в удовлетворении ходатайства суд признает, что в нарушение пункта 2 части 5 статьи 291.3 Арбитражного процессуального кодекса Российской Федерации за подаваемую кассационную жалобу государственная пошлина в установленных порядке и размере не уплачена, поэтому на основании пункта 1 части 1 статьи 291.5 Кодекса жалоба подлежит возврату. Руководствуясь статьями 104, 184, 185, 291.3,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«Россети Юг» о зачете государственной пошлины при подаче кассационной жалобы на решение Арбитражного суда Волгоградской области от 26.06.2020 по делу № А12-19805/2018, постановление Двенадцатого арбитражного апелляционного суда от 31.08.2020 и постановление Арбитражного суда Поволжского округа от 28.12.2020 по тому же делу отказать. Возвратить публичному акционерному общества «Россети Юг» кассационную жалобу.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