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25.02.2020, оставленным без изменения постановлениями Семнадцатого арбитражного апелляционного суда от 26.06.2020 и Арбитражного суда Уральского округа от 03.11.2020, требования, объединенные в одно производство, удовлетворены. В жалобе антимонопольный орган ставит вопрос об отмене принятых по делу судебных актов, ссылаясь на нарушение судами норм материального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жалобы ООО «Стройсервис» о нарушении учреждением (заказчик) Федерального закона от 18.07.2011 № 223-ФЗ «О закупках товаров, работ, услуг отдельными видами юридических лиц» (далее - Закон о закупках) при проведении открытого конкурса в электронной форме на право заключения договора на проведение комплекса мероприятий по исследованию и разработке архитектурной концепции создания объекта: Многофункциональный биатлонный комплекс на территории муниципального образования «город Екатеринбург», антимонопольным органом принято решение. Управлением жалоба ООО «Стройсервис» признана обоснованной, в действиях заказчика выявлено нарушение части 1 статьи 2, пунктов 1, 14, 15 части 10 статьи 4 Закона о закупках в связи с ненадлежащим порядком проведения закупки по Закону о закупках вместо применимого в данном случае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системе); установлением порядка оценки заявок по подкритерию «Качество», не позволяющего выявить наилучшие условия исполнения договора. Предписанием управления на учреждение возложена обязанность по устранению нарушений законодательства о закупках путем аннулирования закупки № 31908475152, отмены протоколов, составленных в ходе проведения закупки, и отзыва извещения способом, которым оно было опубликовано на официальном сайте Единой информационной системы в сфере закупок в сети «Интернет». Считая ненормативные правовые акты антимонопольного органа недействительными, учреждение и общество обратились в арбитражный суд.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Федерации, руководствуясь положениями статей 38 , 78.1 Бюджетного кодекса Российской Федерации, Закона о закупках, Закона о контрактной системе, Федерального закона от 25.02.1999 № 39-ФЗ «Об инвестиционной деятельности в Российской Федерации, осуществляемой в сфере капитальных вложений», Федерального закона от 03.11.2006 № 174-ФЗ «Об автономных учреждениях», Закона Свердловской области от 06.12.2018 № 144-03 «Об областном бюджете на 2019 год и плановый период 2020 и 2021 годов», Правилами осуществления капитальных вложений в объекты государственной собственности Свердловской области за счет средств областного бюджета, утвержденными постановлением Правительства Свердловской области от 11.06.2014 № 492-ПП, Порядком определения объема и условий предоставления субсидий из областного бюджета государственным бюджетным и автономным учреждениям Свердловской области на иные цели, утвержденным постановлением Правительства Свердловской области от 08.02.2011 № 74-ПП, суды пришли к выводу о наличии правовых оснований для признания оспариваемых ненормативных правовых актов недействительными. Судебные инстанции исходили из правомерности проведения спорной закупки с учетом положений Закона о закупках, установив при этом отсутствие оснований для применения заказчиком положений законодательства о контрактной системе. При исследовании обстоятельств дела установлено, что денежные средства предоставлены учреждению в соответствии с положениями бюджетного законодательства; закупка, предметом которой является выполнение комплекса мероприятий по исследованию и разработке архитектурной концепции создания объекта: Многофункциональный биатлонный комплекс на территории муниципального образования «город Екатеринбург», не может быть отнесена к строительству, реконструкции, техническому перевооружению и к приобретению объектов недвижимого имущества; недоказанность управлением осуществления закупки на приобретение работ для целей капитальных вложений. Приведенные в жалобе доводы повторяют позицию антимонопольного органа по спору, являлись предметом рассмотрения судов нижестоящих инстанций и получили надлежащую правовую оценку, не подтверждают существенные нарушения норм материального и (или)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Свердловской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Ответчики: ГОСУДАРСТВЕННОЕ АВТОНОМНОЕ УЧРЕЖДЕНИЕ СВЕРДЛОВСКОЙ ОБЛАСТИ "ЦЕНТР СПОРТИВНОЙ ПОДГОТОВКИ СПОРТИВНЫХ СБОРНЫХ КОМАНД СВЕРДЛОВСКОЙ ОБЛАСТИ" (подробнее) ООО "СМУ 21" (подробнее) ООО "Стройсервис" (подробнее) Управление Федеральной антимонопольной службы по Свердловской области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