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15.10.2019 в удовлетворении заявления отказано. 2 Постановлением Девятнадцатого арбитражного апелляционного суда от 14.02.2020 решение суда первой инстанции отменено, дело направлено для рассмотрения в Белгородский областной суд. Постановлением Арбитражного суда Центрального округа от 22.10.2020 постановление суда апелляционной инстанции оставлено без изменения. Предприниматель обратился в Верховный Суд Российской Федерации с кассационной жалобой, в которой просит обжалуемые судебные акты отменить, направить дело на новое рассмотрение.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невозможны, в том числе, восстановление и защита нарушенных прав, свобод, законных интересов в сфере предпринимательской и иной экономической деятельности (часть 1 статьи 291.11 Арбитражного процессуального кодекса Российской Федерации). Таких обстоятельств не установлено с учетом направления дела для рассмотрения в Белгородский областной суд. Кроме того, суды указали, что решением судьи Октябрьского районного суда г. Белгорода от 08.06.2020 по делу № 12-239/2020 удовлетворена жалоба предпринимателя, постановление должностного лица ОГИБДД ОМВД России по Корочанскому району от 14.05.2019 № 18810031180000521173, которым предприниматель привлечен к административной ответственности по части 2 статьи 12.31 КоАП РФ, признано незаконным и отменено. Исходя из вышеизложенного,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