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«Эксперт-Изыскание» обратилось в суд с ходатайством об утверждении конкурсным управляющим должником Никифоровой Нины Константиновны - члена союза «Межрегиональный центр арбитражных управляющих», согласно протоколу собрания кредиторов должника от 14.02.2020. Определением Арбитражного суда города Санкт-Петербурга и Ленинградской области от 02.03.2020, оставленным без изменения постановлениями Тринадцатого арбитражного апелляционного суда от 13.07.2020 и Арбитражного суда Северо-Западного округа от 15.10.2020, ходатайство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Тринадцатый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Отставляя в силе принятый судом первой инстанции судебный акт по делу, апелляционный суд, руководствуясь положениями статей 12, 14, 45, 75 Федерального закона от 26.10.2002 № 127-ФЗ «О несостоятельности (банкротстве)», согласился с приведёнными в нём выводами о наличии у добросовестно действовавшего конкурсного кредитора права инициировать проведение собрания кредиторов, о соответствии предложенной кандидатуры конкурсного управляющего требованиям законодательства о банкротстве и об отсутствии препятствующих для её утверждения обстоятельств. Суд округа согласился с выводами суда апелляционной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Колинько Эдуарду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