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закрытое акционерное общество «Акционерный Тюменский коммерческий агропромышленный банк» обратилось в суд с заявлением о признании недействительной сделкой договора купли-продажи от 17.08.2015, заключенного должником с Медяковой Д.С., в отношении транспортного средства ML350 4MATIC, государственный регистрационный знак С007ОВ72, 2010 года выпуска, идентификационный номер (VIN) WDC 1641861А615276, и применении последствий недействительности сделки. Определением Арбитражного суда Тюменской области от 23.06.2020 отказано в удовлетворении заявления. Постановлением Восьмого арбитражного апелляционного суда от 09.09.2020, оставленным без изменения постановлением Арбитражного суда Западно-Сибирского округа от 30.11.2020, отменено определение суда первой инстанции от 23.06.2020, заявление удовлетворено, применены последствия недействительности сделки в виде обязания Медяковой Д.С. возвратить в конкурсную массу должника указанное имущество. Не согласившись с вышеуказанными постановлениями судов апелляционной инстанции и округа, Медякова Д.С. обратилась в Верховный Суд Российской Федерации с кассационной жалобой, впоследствии заявив 2 ходатайство о приостановлении исполнения обжалуемого постановления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наличия вероятности реализации указанного имущества в рамках дела о банкротстве,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Медяковой Дарьи Сергеевны о приостановлении исполнения постановления Восьмого арбитражного апелляционного суда от 09.09.2020 по делу № А70-14377/2019 Арбитражного суда Тюменской области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