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Шлегель Антон Федорович обратился в Арбитражный суд Новосибирской области с иском, уточненным в порядке статьи 49 Арбитражного процессуального кодекса Российской Федерации, о взыскании с индивидуального предпринимателя Добрачёва Юрия Анатольевича 250 173 рублей убытков, возникших в связи с поставкой некачественного товара. Решением Арбитражного суда Новосибирской области от 04.02.2020 в удовлетворении иска отказано. Постановлением Седьмого арбитражного апелляционного суда от 26.06.2020 решение суда первой инстанции отменено в части отказа в удовлетворении иска в части взыскания 228 473 рублей 40 копеек убытков, в указанной части иск удовлетворен, а также взыскано 54 795 рублей 61 копейка расходов на оплату услуг представителя; в остальной части решение суда первой инстанции оставлено без изменения. 2 Арбитражный суд Западно-Сибирского округа постановлением от 09.11.2020 постановление суда апелляционной инстанции оставил без изменения. Индивидуальный предприниматель Добрачёв Юрий Анатольевич обратился в Судебную коллегию Верховного Суда Российской Федерации с кассационной жалобой на постановления судов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статей 65, 67, 68, 71 Арбитражного процессуального кодекса Российской Федерации, признав недобросовестными действия ответчика, поставившего истцу товар с истекшим сроком годности, и доказанным возникновение у истца убытков в связи с поставкой некачественного товара, руководствуясь положениями статей 15, 393, 401, 469, 472, 476, 506, 518 Гражданского кодекса Российской Федерации, разъяснениями, изложенными в постановлениях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и от 23.06.2015 № 25 «О применении судами некоторых положений раздела 1 части первой Гражданского кодекса Российской Федерации», апелляционный суд пришел к выводу о наличии оснований для применения к ответчику ответственности в виде возмещения убытков.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Добрачёву Юрию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