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(бездействие) конкурсного управляющего должником Шестакова Романа Анатольевича, заявлением об отстранении указанного лица от исполнения возложенных на него обязанностей конкурсного управляющего должником. Определением Арбитражного суда города Москвы от 02.03.2020 действия (бездействие) конкурсного управляющего должником Шестакова Р.А. признаны незаконными. В удовлетворении заявления об отстранении Шестакова Р.А. от исполнения обязанностей конкурсного управляющего должником отказано. Постановлением Девятого арбитражного апелляционного суда от 21.07.2020, оставленным без изменения постановлением Арбитражного суда Московского округа от 12.10.2020, вышеуказанное определение отменено в части признания незаконными действий (бездействия) конкурсного управляющего должником Шестакова Р.А., в удовлетворении данной части требований отказано. В остальной части определение суда первой инстанции от 02.03.2020 оставлено без изменения. В кассационной жалобе, поданной в Верховный Суд Российской Федерации, заявитель просит отменить определение суда первой инстанции в части отказа в отстранении Шестакова Р.А. от исполнения обязанностей конкурсного управляющего должником, а постановления судов апелляционной 2 инстанции и округа просит отменить полностью и принять по делу новый судебный акт об удовлетворении заявленных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в части отказа в отстранении Шестакова Р.А. от исполнения обязанностей конкурсного управляющего должником, суд первой инстанции, руководствуясь положениями статьи 145 Федерального закона от 26.10.2002 № 127-ФЗ «О несостоятельности (банкротстве)» (далее – Закон о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 обоснованным доводы жалобы о бездействии конкурсного управляющего, но не установил оснований для отстранения от исполнения возложенных на него обязанностей в деле о банкротстве должника. Повторно рассматривая жалобу и отменяя определение в части признания незаконными действий (бездействия) конкурсного управляющего должником Шестакова Р.А., апелляционный суд, применительно к положениям статей 20.3, 60, 70, 129, 143 Закона о банкротстве, Правилам проведения арбитражным управляющим финансового анализа, утвержденных постановлением Правительства Российской Федерации от 25.06.2003 № 367, исходил из отсутствия необходимой совокупности условий, свидетельствующих о несоответствии обжалуемых действий конкурсного управляющего должником Шестакова Р.А. требованиям законодательства, нарушении такими действиями прав и законных интересов должника, кредиторов и заявителя, в том числе, прямой причинно-следственной связи между действиями (бездействием) указанного лица и нарушением конкретных прав кредиторов. Суд округа согласился с выводами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Изложенные в кассационной жалобе доводы заявителя, в том числе о причинении конкурсным управляющим должником Шестаковым Р.А. убытков в результате бездействия по невзысканию дебиторской задолженности, непринятии мер по принудительному истребованию документов у ликвидатора, непроведении финансово-хозяйственной деятельности, активного совершения 3 действий, включая оспаривание сделок должника только после подачи настоящей жалобы,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