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«Детали трубопроводов» обратилось в Арбитражный суд Республики Татарстан с иском о взыскании с общества с ограниченной ответственностью «Татспецэнерго» 14 427 464 рублей 28 копеек задолженности по договору поставки от 10.10.2016 № ТД-1016-10, 1 216 020 рублей 30 копеек процентов за пользование чужими денежными средствами за период с 23.04.2018 по 13.05.2019, процентов, начисленных на сумму основного долга начиная с 13.05.2019 по день фактической оплаты задолженности, и 100 000 рублей расходов на оплату услуг представителя. К участию в деле в качестве третьего лица привлечено общество с ограниченной ответственностью «ЛУКОЙЛ-Западная Сибирь». Решением Арбитражного суда Республики Татарстан от 23.01.2020 иск удовлетворен. Постановлением Одиннадцатого арбитражного апелляционного суда от 18.06.2020 решение суда первой инстанции оставлено без изменения. 2 Арбитражный суд Поволжского округа постановлением от 21.10.2020 указанные судебные акты оставил без изменения. Общество с ограниченной ответственностью «Татспецэнерго»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9, 65, 67, 68, 71 Арбитражного процессуального кодекса Российской Федерации, установив факт заключения сторонами спорного договора поставки, надлежащее исполнение истцом (поставщиком) договорных обязательств по поставке товара, нарушение ответчиком обязательства своевременной оплаты поставленного товара в полном объеме, руководствуясь положениями статей 309, 310, 395, 432, 486, 506, 516 Гражданского кодекса Российской Федерации, суды пришли к выводу об обоснованности заявленных требований. Доводы, изложенные в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«Татспецэнерго»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