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«Ижевский завод металлургии и машиностроения» (поставщик) обратилось в Арбитражный суд Удмуртской Республики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«ЕвроХим-ВолгаКалий» (покупателя) 2 874 198 рублей 89 копеек задолженности по договору поставки от 21.03.2017 № 009-0776710 и 431 129 рублей 83 копеек неустойки Решением Арбитражного суда Удмуртской Республики от 30.01.2020 иск удовлетворен. Постановлением Семнадцатого арбитражного апелляционного суда от 20.05.2020 решение суда первой инстанции оставлено без изменения. Арбитражный суд Уральского округа постановлением от 21.10.2020 указанные судебные акты оставил без изменения. Общество с ограниченной ответственностью «ЕвроХим-ВолгаКалий» обратилось в Судебную коллегию по экономическим спорам Верховного Суда 2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поставщик во исполнение условий договора осуществил поставку товара, который покупателем не оплачен, признав с учетом положений статьи 63 Федерального закона от 26.10.2002 № 127-ФЗ «О несостоятельности (банкротстве)» зачет встречного однородного требования несостоявшимся, руководствуясь положениями статей 329, 330, 333, 486, 506 Гражданского кодекса Российской Федерации, суды пришли к выводу об обоснованности заявленных требований, взыскав задолженность и неустойку, не усмотрев оснований для ее снижения в отсутствие доказательств явной несоразмерности подлежащей взысканию неустойки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«ЕвроХим- ВолгаКалий»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