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 подпунктом 12 пункта 1 статьи 333.21 Налогового кодекса Российской Федерации при подаче кассационной жалобы государственная пошлина подлежит уплате в размере 50 процентов размера государственной пошлины, подлежащей уплате при подаче искового заявления неимущественного характера, т.е. в размере 3 000 рублей. Согласно пункту 2 статьи 333.22 Налогового кодекса Российской Федерации, Верховный Суд Российской Федерации, исходя из имущественного положения плательщика, вправе освободить его от уплаты государственной пошлины, либо уменьшить ее размер, а также отсрочить (рассрочить) ее уплату в порядке, предусмотренном статьей 333.41 Налогового кодекса Российской Федерации. Статьей 333.41 Налогового кодекса Российской Федерации предусмотрено, что отсрочка или рассрочка уплаты государственной пошлины предоставляется по ходатайству заинтересованного лица в пределах срока, установленного пунктом 1 статьи 64 Налогового кодекса Российской Федерации. Учитывая представление доказательств, свидетельствующих о том, что имущественное положение заявителя не позволяет ему уплатить при обращении с кассационной жалобой государственную пошлину в установленном размере (3000 рублей), ходатайство о предоставлении отсрочки уплаты государственной пошлины подлежит удовлетворению. Учитывая изложенное и руководствуясь статьями 102 , 184 , 291.3 Арбитражного процессуального кодекса Российской Федерации, статьями 333.21 , 333.22 , 333.41 Налогового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«Сафар- Логистик» удовлетворить. Предоставить обществу с ограниченной ответственностью «Сафар- Логистик» отсрочку по уплате государственной пошлины в сумме 3 000 рублей до окончания производства по рассмотрению кассационной жалобы на решение Арбитражного суда Московской области от 27.12.2019 по делу № А41-84157/2019, постановление Десятого арбитражного апелляционного суда от 05.08.2020 и постановление Арбитражного суда Московского округа от 29.10.2020 по тому же делу. Судья Верховного Суда Российской Федерации Е.Н. Зарубина Суд: Верховный Суд РФ (подробнее) Истцы: ООО "ВИЛСЕН ГРУПП" (подробнее) Ответчики: ООО "Сафар-Логистик" (подробнее) Судьи дела: Зарубина Е.Н.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