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05.02.2021 обратилось в Верховный Суд Российской Федерации с кассационной жалобой, поданной в электронном виде,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20.10.2020, на момент обращения управления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обществу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«АЛТРЕЙД»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 Суд: Верховный Суд РФ (подробнее) Истцы: ООО "АЛТРЭЙД" (подробнее) Ответчики: Межрайонная ИФНС №40 по РБ (подробнее) Иные лица: Управление Федеральной налоговой службы по Республике Башкортостан (подробнее) Судьи дела: Антонова М.К. (судья) (подробнее) Последние документы по делу: Определение от 29 марта 2021 г. по делу № А07-34159/2019 Определение от 10 февраля 2021 г. по делу № А07-34159/2019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