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с ограниченной ответственностью «Нефтехимическая транспортная компания» посредством заполнения формы, размещенной на официальном сайте суда в сети «Интернет»,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27.02.2020 № 2342 за рассмотрение апелляционной жалобы в Девятом арбитражном апелляционном суде по делу № А40-325389/2019,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2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документ, справка суда о возврате госпошлины, копия судебного акта о возврате государственной пошлины, заверенная судьей и содержащая гербовую печать арбитражного суда)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3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«Нефтехимическая транспортная компания» о зачете государственной пошлины за подачу кассационной жалобы на решение Арбитражного суда Самарской области от 16.06.2020 по делу № А55-1867/2020, постановление Одиннадцатого арбитражного апелляционного суда от 04.09.2020 и постановление Арбитражного суда Поволжского округа от 15.12.2020 по тому же делу. Жалобу общества с ограниченной ответственностью «Нефтехимическая транспортная компания»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