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19.03.2020 исковые требования удовлетворены. Постановлением Тринадцатого арбитражного апелляционного суда от 13.07.2020 решение суда первой инстанции отменено, в удовлетворении исковых требований отказано. Постановлением Арбитражного суда Северо-Западного округа от 07.10.2020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учреждение, ссылаясь на нарушение судами первой инстанции и округа норм материального права, просит отменить их судебные акты и оставить в силе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требования общества (исполнитель) мотивированы тем, что учреждение (заказчик) не исполнило в полном объеме обязательства по оплате услуг, оказанных исполнителем в рамках договора от 27.04.2017 № 17-72.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395 , 779 , 781 Гражданского кодекса Российской Федерации, суд первой инстанции пришел к выводу об обоснованности исковых требований, исходя из установленных обстоятельств, свидетельствующих о наличии у учреждения обязанности по оплате спорных услуг. Суд округа поддержал указанные выводы суда первой инстанции, признав несостоятельной ссылку апелляционного суда на экспертное заключение, полученное в рамках другого арбитражного дела. При этом суд указал, что в данном заключении исследовался вопрос о качестве оказанных услуг (выполненных работ), вместе с тем в рамках настоящего дела рассматривается спор о взыскании стоимости услуг, которая является фиксированной и не может быть пропорционально рассчитана в зависимости от качества оказанных услуг; названная экспертиза выполнена без привязки к конкретному периоду оказания услуг и ему судом не дана оценка как надлежащему доказательству по делу. Также окружной суд отметил, что учреждение, ссылаясь на отказ общества от замены запасных частей, указанных в актах-нарядах, не представило доказательств данного утверждения. Доводов, опровергающих выводы судов первой инстанции и округа с учетом установленных фактических обстоятельств, а также свидетельствующих о допущенных судами существенных нарушениях норм материального и процессуального права, повлиявших на исход дела, кассационная жалоба не содержит. Таким образом,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«Северо-Западный окружной научно-клинический центр имени Л.Г. Соколова Федерального медико-биологического агентства»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"Медтехлинк" (подробнее) Ответчики: ФГБУ ЗДРАВООХРАНЕНИЯ "КЛИНИЧЕСКАЯ БОЛЬНИЦА №122 ИМЕНИ Л.Г. СОКОЛОВА ФЕДЕРАЛЬНОГО МЕДИКО-БИОЛОГИЧЕСКОГО АГЕНТСТВА"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