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Новгородской области от 25.03.2020, постановление Четырнадцатого арбитражного апелляционного суда от 17.06.2020 и постановление Арбитражного суда Северо-Западного округа от 30.09.2020 по делу № А44-82/2020 восстановить.Судья Верховного Суда Российской Федерации Н.С. Чучунова Суд: Верховный Суд РФ (подробнее) Ответчики: Администрация Пестовского муниципального района (подробнее) Иные лица: Арбитражный суд Северо-Западного округа (подробнее) Четырнадцатый арбитражный апелляционный суд (подробнее) Судьи дела: Чучунова Н.С. (судья) (подробнее) Последние документы по делу: Определение от 8 февраля 2021 г. по делу № А44-82/2020 Определение от 15 декабря 2020 г. по делу № А44-82/2020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