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Доронин Владимир Викторович (далее – новый кредитор) обратился в суд с заявлением о включении в реестр требований кредиторов должника его требования в размере 51 056 658 рублей 75 копеек. Определением Арбитражного суда Самарской области от 02.12.2019 в удовлетворении заявления отказано. Постановлением Одиннадцатого арбитражного апелляционного суда от 07.07.2020, оставленным без изменения постановлением Арбитражного суда Поволжского округа от 01.10.2020, вышеуказанное определение отменено по безусловным основаниям, заявление рассмотрено по правилам, установленным для рассмотрения дела в суде первой инстанции; в удовлетворении заявления отказано. В кассационной жалобе, поданной в Верховный Суд Российской Федерации, заявитель просит полностью отменить указанные судебные акты и направить дело на новое рассмотрение в Арбитражный суд Самарской области.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апелляционный суд, руководствуясь статьями 142, 100, 213.24 Федерального закона от 26.10.2002 № 127-ФЗ «О несостоятельности (банкротстве)», пунктом 23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исходя из установленных им фактических обстоятельств, пришёл к выводу об отсутствии у заявителя правовых оснований для уступки прав требований новому кредитору, в связи с чем отказал в удовлетворении заявления.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просительной части кассационной жалобы заявитель просит отменить определение Арбитражного суда Самарской области от 02.12.2019 по делу № А55-11566/2017. Вместе с тем,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 поскольку жалоба в указанной части противоречит правилам, установленным частью 1 статьи 291.1 Арбитражного процессуального кодекса Российской Федерации, ввиду отмены названного судебного акта вступившим в силу постановлением апелляционного суда от 07.07.2020.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Макухину Станиславу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Одиннадцатого арбитражного апелляционного суда от 07.07.2020 и постановления Арбитражного суда Поволжского округа от 01.10.2020 по делу № А55-11566/2017. Прекратить производство по кассационной жалобе Макухина Станислава Николаевича в части обжалования определения Арбитражного суда Самарской области от 02.12.2019.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