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«МТК Росберг Центр» обратилось в Арбитражный суд Орловской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ТК «Агродизель» 264 000 рублей оплаченных за товар, 96 000 рублей упущенной выгоды, 150 594 рублей 90 копеек убытков в виде транспортных расходов. К участию в деле в качестве третьих лиц, не заявляющих самостоятельных требований относительно предмета спора, привлечены акционерное общество «Ярославский завод дизельной аппаратуры», общество с ограниченной ответственностью «Торговый дом ПОЛИМЕТАЛЛ», общество с ограниченной ответственностью «Агродизель-Техцентр», общество с ограниченной ответственностью «Деловые линии». Решением Арбитражного суда Орловской области от 25.10.2019 в удовлетворении иска отказано. 2 Постановлением Девятнадцатого арбитражного апелляционного суда от 31.07.2020 решение суда первой инстанции оставлено без изменения. Арбитражный суд Центрального округа постановлением от 27.10.2020 указанные судебные акты оставил без изменения. Общество с ограниченной ответственностью «МТК Росберг Центр»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истолковав условия договора в соответствии с положениями статьи 431 Гражданского кодекса Российской Федерации, учитывая осведомленность истца о поставке товара, прошедшего капитальный ремонт, отсутствие доказательств, свидетельствующих о наличии на момент передачи товара получателю неустранимых недостатков, руководствуясь положениями статей 15, 393, 401, 454, 469, 513 Гражданского кодекса Российской Федерации, суды сделали вывод о недоказанности факта причинения истцу убытков в результате каких-либо противоправных действий (бездействия) ответчика. Доводы жалобы о поставке товара ненадлежащего качества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3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«МТК Росберг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