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взыскании 5 060 082 201 рубля 72 копеек убытков с Карпова Андрея Викторовича, Шахова Глеба Николаевича, Филатова Дмитрия Геннадьевича, Митрушина Станислава Владимировича, Вашкулат Виктории Константиновны, Ласкина Кирилла Геннадьевича, Николаева Олега Александровича, Митрушина Владимира Ивановича, Дьячук Людмилы Юрьевны, Бабеева Егора Ивановича, Изюмова Павла Игоревича, Павлика Сергея Витальевича и Вилис Марины Викторовны. Определением Арбитражного суда города Санкт-Петербурга и Ленинградской области от 05.12.2018 в отдельное производство выделено требование конкурсного управляющего о взыскании 1 550 007 рублей 35 копеек убытков с Бабеева Е.И., Вашкулат В.К., Дьячук Л.Ю., Карпова А.В., Митрушина С.В. и Шахова Г.Н., обособленному спору присвоен номер № А56-94386/2018/убытки 17. Определением Арбитражного суда города Санкт-Петербурга и Ленинградской области от 26.01.2020, оставленным без изменения постановлениями Тринадцатого арбитражного апелляционного суда от 17.06.2020 и Арбитражного суда Северо-Западного округа от 08.10.2020, в удовлетворении заявления отказано. 2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15, 53, 53.1 Гражданского кодекса Российской Федерации, статьёй 189.23 Федерального закона от 26.10.2002 № 127-ФЗ «О несостоятельности (банкротстве)», статьёй 11.1 Федерального закона от 02.12.1990 № 395-1 «О банках и банковской деятельности», пунктом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исходили из недоказанности совокупности условий, необходимых для привлечения членов органов управления банка к гражданско- правовой ответственности в виде взыскания убытков.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кассационной жалобе доводы заявителя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акционерным обществом «Банк Советский» государственной корпорации «Агентство по страхованию вкладов»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