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27.01.2020, оставленным без изменения постановлением Восемнадцатого арбитражного апелляционного суда от 29.05.2020 и постановлением Арбитражного суда Уральского округа от 07.10.2020,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Арбитражного суда Челябинской области от 11.11.2016 по делу № А76-23284/2016 с индивидуального предпринимателя в пользу общества взыскана задолженность в сумме 453 538 рублей 83 копеек, пени в сумме 199 557 рублей 09 копеек, судебные расходы в сумме 9 730 рублей 96 копеек. Во исполнение судебного акта 16.12.2016 выдан исполнительный лист серии ФС № 010995627. Обществом 21.12.2016 в Орджоникидзевский районный отдел подано заявление о возбуждении исполнительного производства. Указанное заявление 09.01.2017 передано в Правобережный районный отдел и фактически исполнительный лист зарегистрирован в 08.02.2017. Постановлением судебного пристава-исполнителя от 10.02.2017 возбуждено исполнительное производство № 4483/17/74061-ИП. В ходе исполнительного производства осуществлена реализация имущества индивидуального предпринимателя (должника). Судебным приставом-исполнителем ФИО1 14.03.2019 вынесено постановление об объединении исполнительных производств в одно сводное исполнительное производство по должнику и направлено в адрес общества 15.03.2019. Кроме того, 14.03.2019 судебным приставом-исполнителем ФИО1 произведено распределение денежных средств от реализованного имущества между участниками сводного исполнительного производства - обществом, инспекцией и ООО «МЭК». Полагая, что судебным приставом-исполнителем не приняты своевременные меры по исполнению судебного акта по делу № А76- 23284/2016, общество обратилось в арбитражный суд. Отказывая в удовлетворении заявления, суды,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 судебных приставах», пришли к выводу об отсутствии со стороны судебных приставов-исполнителей спорного бездействия. Судебные инстанции указали, что после вынесения постановления о возбуждении исполнительного производства судебным приставом-исполнителем своевременно предпринимались меры, направленные на фактическое исполнение судебного акта, часть задолженности погашена. Несмотря на несвоевременное вручение взыскателю постановления о возбуждении исполнительного производства, судебный пристав-исполнитель, в производстве которого на тот момент находилось данное исполнительное производство, произвел все необходимые действия по взысканию задолженности; нарушения прав общества при объединении исполнительного производства с исполнительным производством, возбужденным на основании заявления ООО «Магнитогорская энергетическая компания» не допущено. Доводы, изложенные в кассационной жалобе, повторяют позицию заявителя по спору, изложенную в судах трех инстанций, являлись предметом рассмотрения судов и получили надлежащую правовую оценку. Указанные доводы не подтверждают существенных нарушений норм материального и норм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«Магнитогорский комбинат хлебопродуктов - СИТНО»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ЗАО "Магнитогорский комбинат хлебопродуктов - СИТНО" (подробнее) Ответчики: начальник Правобережного РОСП г. Магнитогорска УФССП России по Челябинской области Якшимбетова А.Б. (подробнее) Орджоникидзевский РОСП г. Магнитогорска (подробнее) Правобережный РОСП г.Магнитогорска (подробнее) СПИ Правобережного РОСП г.Магнитогорска Мусина А.И. (подробнее) СПИ Правобережного РОСП г. Магнитогорска УФССП России по Челябинской области Беглецова А.Н. (подробнее) СПИ Правобережного РОСП г. Магнитогорска УФССП России по Челябинской области Мусина А.Н. (подробнее) УФССП России по Челябинской области (подробнее) Иные лица: МИФНС России №17 по Челябинской области (подробнее) ООО "Магнитогорская энергетическая компания"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