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взыскании солидарно с Хотина Алексея Юрьевича, Черновой Нины Геннадьевны, Фомина Анатолия Васильевича, Шиляева Дмитрия Владимировича, Гребешевой Наталии Владимировны, Коротенко Алексея Сергеевича, Нефедова Алексея Геннадьевича, Мельникова Юрия Серафимовича, Гребешева Михаила Евгеньевича, Тихонова Сергея Львовича, Петрова Руслана Владимировича, Цуканковой Людмилы Владимировны, акционерного общества «Комплексные инвестиции», обществ с ограниченной ответственностью «Архангеловское», «Соколовское» и «Ново-трудовой» убытков в размере 2 437 580 121 рубля 29 копеек., взыскании солидарно с Хотина А.Ю., Шиляева Д.В., Сучкова Александра Алексеевича, Гребешева М.Е., Коротенко А.С., Нефедова А.Г., акционерного общества «Комплексные инвестиции», обществ с ограниченной ответственностью «Архангеловское», «Соколовское» и «Ново-трудовой» убытков в размере 1 362 992 972 рублей 82 копеек. В рамках рассмотрения данного обособленного спора конкурсный управляющий должником обратился в суд с заявлением о принятии обеспечительных мер. 2 Определением Арбитражного суда города Москвы от 27.05.2020, оставленным без изменения постановлениями Девятого арбитражного апелляционного суда от 13.08.2020 и Арбитражного суда Московского округа от 26.10.2020, приняты обеспечительные меры в виде наложения ограничения на распоряжение денежными средствами и иным имуществом указанных лиц в пределах предъявленных к ним требований до вступления в законную силу судебного акта по результатам рассмотрения заявления конкурсного управляющего о привлечении данных лиц к гражданско-правовой ответственности в виде возмещения убытков. В кассационной жалобе, поданной в Верховный Суд Российской Федерации, заявитель просит отменить указанные судебные акты в части наложения ограничений в отношении имущества Цуканковой Л.В., отказать в принятии обеспечительных мер в отношении указанного лица.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ходатайство в обжалуемой части, суд первой инстанции, руководствуясь положениями статьи 90 Арбитражного процессуального кодекса Российской Федерации, статьи 46 Федерального закона от 26.10.2002 № 127-ФЗ «О несостоятельности (банкротстве)», исходил из направления заявленных обеспечительных мер на соблюдение законных интересов кредиторов должника.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Цуканковой Людмиле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