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«Русский Дом» обратилось в Арбитражный суд Курской области с иском о взыскании с общества с ограниченной ответственностью «Племрепродуктор Назия» 1 476 920 рублей убытков.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«Лужский комбикормовый завод», общество с ограниченной ответственностью «Логистика 1520», общество с ограниченной ответственностью «ТрансЛогистика», открытое акционерное общество «Российские железные дороги» в лице филиала «Октябрьская железная дорога», общество с ограниченной ответственностью «Рэйл Про». Решением Арбитражного суда Курской области от 18.03.2020 иск удовлетворен. Постановлением Девятнадцатого арбитражного апелляционного суда от 29.06.2020 решение суда первой инстанции оставлено без изменения. Арбитражный суд Центрального округа постановлением от 21.10.2020 указанные судебные акты оставил без изменения. Общество с ограниченной ответственностью «Племрепродуктор Назия»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заключенных между сторонами договоров поставки, признав доказанным факт сверхнормативного простоя вагонов на станции выгрузки, наличие доказательств, свидетельствующих о возникновении у истца убытков, связанных с уплатой штрафа за несвоевременное отправление порожних вагонов, руководствуясь положениями статей 15 , 393 , 401 Гражданского кодекса Российской Федерации, суды пришли к выводу о наличии оснований для удовлетворения иска. Доводы, изложенные в жалобе, приводились в судах, были рассмотрены судами и получили надлежащую оценку. Указанные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«Племрепродуктор Назия»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"Русский Дом" (подробнее) Ответчики: ООО "Племрепродуктор назия" (подробнее) Иные лица: Арбитражный суд Псковской области (подробнее) Арбитражный суд Центрального округа (подробнее) Девятнадцатый арбитражный апелляционный суд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