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«Почта России» (в настоящее время акционерное общество «Почта России»; далее – общество) обратилось в Арбитражный суд города Санкт-Петербурга и Ленинградской области с заявлением к Управлению Федеральной службы по надзору в сфере защиты прав потребителей и благополучия человека по городу Санкт- Петербургу и Ленинградской области (далее – административный орган) о признании незаконным и отмене постановления от 22.08.2019 2 № Ю78-00-03/24-1813-2019 о привлечении к административной ответственности, предусмотренной частью 2 статьи 14.4 Кодекса Российской Федерации об административных правонарушениях (далее – КоАП РФ). Решением Арбитражного суда города Санкт-Петербурга и Ленинградской области от 30.12.2019, оставленным без изменения постановлением Тринадцатого арбитражного апелляционного суда от 18.03.2020, обществу отказано в удовлетворении заявления. Арбитражный суд Северо-Западного округа постановлением от 03.08.2020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02.12.2020 были истребованы материалы дела из Арбитражного суда города Санкт- Петербурга и Ленинградской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22.08.2019 № Ю78-00-03/24-1813-2019 общество привлечено к административной ответственности, предусмотренной частью 2 статьи 14.4 КоАП РФ, с назначением наказания в виде административного штрафа в размере 50 000 рублей. Не согласившись с указанным постановлением административного органа, общество оспорило его в арбитражном суде. 3 Оценив представленные в материалы дела доказательства и установив, что в нарушение положений Закона Российской Федерации от 07.02.1992 № 2300-1 «О защите прав потребителей», Федерального закона от 17.07.1999 № 176-ФЗ «О почтовой связи», Правил оказания услуг почтовой связи, утвержденных Приказом Министерства связи и массовых коммуникаций Российской Федерации от 31.07.2014 № 234, Федерального закона от 07.08.2011 № 115-ФЗ «О противодействии легализации (отмыванию) доходов, полученных преступным путем, и финансированию терроризма» (далее – Закон № 115-ФЗ), общество отказало клиенту – физическому лицу в выдаче посылки с наложенным платежом, в связи с его отказом заполнить опросный лист с указанием сведений о принадлежности клиента к иностранным публичным должностным лицам (далее – ИПДЛ), российским публичным должностным лицам (далее – РПДЛ), должностным лицам международной организации; а также о том являются ли его близкие родственники по прямой восходящей и нисходящей линии полнородными и не полнородными братьями и сестрами, усыновителями и усыновленными ИПДЛ, РПДД, должностными лицами публичной международной организации; действует ли он от имени ИПДЛ, РПДЛ, должностного лица публичной международной организации; имеет ли он регистрацию, место жительства, место нахождения, наличие счета в Исламской республике Иран, Корейской народной демократической республике; суды пришли к выводу о наличии в действиях общества состава административного правонарушения, ответственность за которое установлена частью 2 статьи14.4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пришли к выводу о правомерности оспариваемого постановления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фактическим обстоятельствам, связанным с совершением общества вмененного правонарушения. Как установлено судами, учитывая сумму наложенного платежа за почтовое отправление и отсутствие у сотрудника общества подозрений о том, что спорная операция осуществляется в целях легализации (отмывания) доходов, полученных преступным путем, или финансирования 4 терроризма, у общества отсутствовали правовые основания для осуществления идентификации клиента – физического лица в истребуемом обществом объеме сведений. При этом суды руководствовались положениями Закона № 115-ФЗ в редакции, действовавшей в спорный период. Доказательств того, что у общества имелись основания для осуществления дополнительных мер идентификации клиента – физического лица в том объеме, в котором требовало общество в опросном листе, обществом не представлено.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