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Шкодин Виталий Витальевич обратился в суд с заявлением о признании недействительным договора купли-продажи 1/2 доли земельного участка и 1/2 доли объекта незавершенного строительством от 20.08.2015, заключенного должником и Варояном О.Х.; применении последствий его недействительности. Определением Арбитражного суда Краснодарского края от 23.06.2020, оставленным без изменения постановлениями Пятнадцатого арбитражного апелляционного суда от 19.08.2020 и Арбитражного суда Северо-Кавказского округа от 21.10.2020,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2, 61.1, 61.2, 61.6, 213.32 Федерального закона от 26.10.2002 № 127-ФЗ «О несостоятельности (банкротстве)», исходили из того, что оспариваемая сделка совершена недобросовестно действовавшими сторонами на нерыночных условиях в отсутствие доказательств оплаты с целью вывода ликвидного недвижимого имущества, в связи с чем пришли к выводу о наличии совокупности условий для признания её недействительной.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Варояну Оганесу Хачиковичу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