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ФИО1 обратился в суд с заявлением о взыскании с Межрайонной инспекции Федеральной налоговой службы № 26 по Санкт-Петербургу (далее – уполномоченный орган) в свою пользу фиксированного вознаграждения временного управляющего за период с 28.11.2019 по 12.03.2020 в сумме 104 612 рублей 90 копеек и расходов в сумме 14 090 рублей 55 копеек. Определением Арбитражного суда города Санкт-Петербурга и Ленинградской области от 17.12.2019, оставленным без изменения постановлениями Тринадцатого арбитражного апелляционного суда от 14.08.2020 и Арбитражного суда Северо-Западного округа от 21.10.2020,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заявление удовлетворить.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20.6 и 59 Федерального закона от 26.10.2002 № 127-ФЗ «О несостоятельности (банкротстве)», исходили из отсутствия оснований для удовлетворения требований к уполномоченному органу на момент рассмотрения настоящего спора, указав на отсутствие доказательств невозможности удовлетворения указанных требований за счёт средств должника. Выводы судов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Межрайонная инспекция Федеральной налоговой службы №26 по Санкт-Петербургу (подробнее) Ответчики: ООО "А-СТРОЙПЛЮС" (подробнее) Иные лица: АССОЦИАЦИЯ "МОСКОВСКАЯ САМОРЕГУЛИРУЕМАЯ ОРГАНИЗАЦИЯ ПРОФЕССИОНАЛЬНЫХ АРБИТРАЖНЫХ УПРАВЛЯЮЩИХ" (подробнее) СРО Ассоциация "Московская профессиональных арбитражных управляющих" (подробнее) Управление Росреестра по Санкт-Петербургу (подробнее) УФНС по Санкт-Петербургу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