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«Вектор» (далее - общество) обратилось в Арбитражный суд Алтайского края с иском, уточненным в порядке статьи 49 Арбитражного процессуального кодекса Российской Федерации, к индивидуальному предпринимателю Шамаеву Дмитрию Владимировичу (далее - предприниматель) о взыскании 750 000 рублей убытков. Предприниматель обратился в суд с иском о взыскании с общества 750 000 рублей основного долга, 1 341 000 рублей неустойки, 150 307 рублей 66 копеек процентов за пользование чужими денежными средствами, 500 000 рублей упущенной выгоды. Определением от 03.09.2019 Арбитражного суда Алтайского края дела объединены в одно производство. Решением Арбитражного суда Алтайского края от 06.02.2020 иск общества удовлетворен, в удовлетворении исковых требований предпринимателя отказано. 2 Постановлением Седьмого арбитражного апелляционного суда от 15.07.2020 решение суда первой инстанции оставлено без изменения. Арбитражный суд Западно-Сибирского округа постановлением от 27.10.2020 указанные судебные акты оставил без изменения. Индивидуальный предприниматель Шамаев Дмитрий Владимирович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надлежащее исполнение обществом (продавцом) договорных обязательств по изготовлению товара, надлежащее уведомление предпринимателя (покупателя) о готовности товара к отгрузке, отсутствие доказательств оплаты покупателем товара в полном объеме, руководствуясь положениями статей 8, 309, 310, 486, 506, 523, 524 Гражданского кодекса Российской Федерации, суды пришли к выводу об обоснованности требования общества и отсутствии оснований для удовлетворения требований предпринимателя. Доводы, изложенные в кассационной жалобе, о неготовности оборудования к отгрузке, ненадлежащем качестве и некомплектности спорного оборудования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3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Шамаеву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