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«Райффайзенбанк» (далее – кредитор) обратилось в суд с заявлением о привлечении Попова А.Е., Егиазаровой М.С., Книга С.А., Чингариева В.О. и Чингариева Р.В. как контролирующих должника лиц к субсидиарной ответственности по обязательствам должника за совершение сделок по одобрению указанными лицами вклада в уставный капитал общества с ограниченной ответственностью «Югстальконструкция», а также по выходу из состава учредителей общества «Югстальконструкция» в размере требований кредиторов, включенных в реестр требований кредиторов, а также заявленных после закрытия реестра требований кредиторов и требований кредиторов по текущим платежам, оставшихся непогашенными по причине недостаточности имущества должника. В части определения размера субсидиарной ответственности контролирующих должника лиц кредитор просил приостановить производство по его заявлению до окончания расчётов с кредиторами. Определением Арбитражного суда Иркутской области от 04.02.2020, оставленным без изменения постановлениями Четвёртого арбитражного апелляционного суда от 15.07.2020 и Арбитражного суда Восточно-Сибирского 2 округа от 08.10.2020, признано доказанным наличие оснований для привлечения Чингариева В.О. и Чингариева Р.В. к ответственности по обязательствам должника; рассмотрение заявления в указанной части приостановлено до окончания расчётов с кредиторами.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в полном объёме и направить дело на новое рассмотрение в суд первой инстанции.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53.1 Гражданского кодекса Российской Федерации, пунктом 4 статьи 10 Федерального закона от 26.10.2002 № 127-ФЗ «О несостоятельности (банкротстве)», разъяснениями, содержащимися в пунктах 16, 22, 23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к субсидиарной ответственности по обязательствам должника заявителя и Чингариева В.О. Выводы судов соответствуют нормам права, оснований для переоценки этих выводов не имеется.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Чингарёву Расамбеку Вахаевичу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