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суд с заявлениями о частичном расторжении договора цессии (уступки прав требований) от 25.08.2017 №1-КП (далее – договор цессии), заключенного с должником, взыскании с общества и конкурсного управляющего обществом ФИО2 (далее – конкурсный управляющий) солидарно убытков в размере 397 993 544 рублей, неустойки в размере 1 406 275 рублей, морального вреда в размере 1 000 000 рублей и штрафа в размере 200 199 910 рублей; о признании договора цессии частично незаключенным, взыскании солидарно с общества и конкурсного управляющего 4 354 875 рублей, объединёнными для совместного рассмотрения. Определением Арбитражного суда Мурманской области от 12.12.2018, оставленным без изменения постановлениями Тринадцатого арбитражного апелляционного суда от 21.03.2019 и Арбитражного суда Северо-Западного округа от 14.06.2019, пункт 1.1.2.2 договора цессии признан незаключенным, в остальной части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его требований о взыскании убытков, неустойки, процентов за пользование чужими денежными средствами, компенсации морального вреда и штрафа и принять по делу новый судебный акт об удовлетворении данных требований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исходили из фактически установленных обстоятельств спора, связанных с недоказанностью заявителем совокупности условий, необходимых для взыскания с должника и его конкурсного управляющего убытков, производных от них неосновательного обогащения и расходов в пользу лица, получившего в своё распоряжение товарный знак и значительную по величине дебиторскую задолженность, что не повлекло для него каких-либо отрицательных материальных последствий.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"Россельхозбанк" (подробнее) АО "Российский сельскохозяйственный банк" (подробнее) а/у Гореленко Елена Владимировна (подробнее) ИП Мазур Борис Владимирович (подробнее) Комитет по обеспечению безопасности населения Мурманской области (подробнее) Межрайонный специализированный отдел судебных приставов по особым исполнительным производствам УФССП России по Мурманской области (подробнее) МИФНС №7 по Мурманской области (подробнее) НП "Сибирская гильдия антикризисных управляющих" (подробнее) НП СРО "Сибирская гильдия антикризисных управляющих" (подробнее) ОАО "Лужский комбикормовый завод" (подробнее) ОАО "Российский сельскохозяйственный банк" (подробнее) ООО "Деликат" (подробнее) ООО "ММК-СТРОЙ" (подробнее) ООО "МУРМАНСКИЕ КОЛБАСЫ" (подробнее) ООО "МУРМАНСКИЙ БЕКОН" (подробнее) ООО "МУРМАНСКИЙ МЯСОКОМБИНАТ-РЕГИОН" (подробнее) ООО "Мурманское СРПИ "Севертара" (подробнее) ООО "Птицефабрика "Мурманская" (подробнее) ООО "РОСС" (подробнее) ООО "Свинокомплекс "Пригородный" (подробнее) ООО "СК ПРИГОРОДНЫЙ" (подробнее) ООО "Страховое общество "Помощь" (подробнее) ООО "Торговый дом "Деликат" (подробнее) ООО "Торговый дом "Мурманская" (подробнее) ОСП Кольского района УФССП России по Мурманской области (подробнее) Сибирская гильдия антикризисных управляющих (подробнее) СРО НП "Сибирская гильдия антикризисных управляющих" (подробнее) Управление Росреестра по Мурманской области (подробнее) Управление Федеральной налоговой службы по Мурманской области (подробнее) Управление Федеральной службы государственной регистрации, кадастра и картографии по МО (подробнее) Управление Федеральной службы государственной регистрации, кадастра и картографии по Мурманской области (подробнее) Управление Федеральной службы судебных приставов по Мурманской области (подробнее) Управление ФСБ России по Мурманской области (подробнее) ФНС России Управление по Мурманской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