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«Эксперт-Услуги» обратилось в Арбитражный суд Ярославской области с иском о взыскании с Правительства Ярославской области 73 747 рублей убытков, возникших вследствие оказания в 2017 году услуг скорой медицинской помощи в рамках территориальной программы обязательного медицинского страхования Ярославской области. К участию в деле в качестве соответчика привлечен Департамент здравоохранения и фармации Ярославской области; в качестве третьих лиц, не заявляющих самостоятельных требований относительно предмета спора, привлечены Департамент финансов Ярославской области, Территориальный фонд обязательного медицинского страхования Ярославской области, общество с ограниченной ответственностью «Капитал медицинское страхование», акционерное общество «Страховая компания «СОГАЗ-Мед». Решением Арбитражного суда Ярославской области от 26.01.2020 в удовлетворении иска отказано. 2 Постановлением Второго арбитражного апелляционного суда от 15.06.2020 решение суда первой инстанции оставлено без изменения. Арбитражный суд Волго-Вятского округа постановлением от 08.10.2020 указанные судебные акты оставил без изменения. Общество с ограниченной ответственностью «Эксперт-Услуги»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 16, 1069 Гражданского кодекса Российской Федерации, статьи 85 Бюджетного кодекса Российской Федерации, статей 9, 10, 14, 15, 20, 39, 40, 41 Федерального закона от 29.11.2010 № 326-ФЗ «Об обязательном медицинском страховании в Российской Федерации» и исходили из того, что негативные последствия наступили для истца не в результате незаконных действий (бездействия) государственных органов либо должностных лиц этих органов, а в результате действий самого общества, которое знало о прекращении действия договора на оказание и оплату медицинской помощи по обязательному медицинскому страхованию и о том, что оно не включено в перечень медицинских организаций, которым предоставлены объемы и финансирование услуг медицинской помощи в рамках территориальной программы обязательного медицинского страхования на 2017 год.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«Эксперт-Услуги»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