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Мурманской области от 16.09.2019, постановление Тринадцатого арбитражного апелляционного суда от 24.12.2019 и постановление Арбитражного суда Северо-Западного округа от 29.05.2020 по делу № А42-5055/2019 оставить без изменения, кассационную жалобу публичного акционерного общества «Севрыбсбыт» - без удовлетворения. Председательствующий Ю.Г.Иваненко Судьи М.К.Антонова Д.В.Тютин Суд: Верховный Суд РФ (подробнее) Истцы: ПАО "СЕВРЫБСБЫТ" (подробнее) Ответчики: Управление Федеральной антимонопольной службы по Мурманской области (подробнее) Судьи дела: Антонова М.К. (судья) (подробнее) Последние документы по делу: Резолютивная часть определения от 27 января 2021 г. по делу № А42-5055/2019 Определение от 29 января 2021 г. по делу № А42-5055/2019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