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должником ФИО2 обратился в суд с ходатайством о привлечении лиц для обеспечения деятельности арбитражного управляющего и об установлении размера оплаты их услуг. Определением Арбитражного суда города Москвы от 20.07.2017, оставленным без изменения постановлениями Девятого арбитражного апелляционного суда от 26.09.2017 и Арбитражного суда Московского округа от 20.12.2017, ходатайство удовлетворены. В кассационной жалобе, поданной в Верховный Суд Российской Федерации, заявитель просит отменить указанные судебные акты, дело направить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20.7, 20.7 Федерального закона от 26.10.2002 № 127-ФЗ «О несостоятельности (банкротстве)», установили, что привлечение специалистов для обеспечения деятельности арбитражного управляющего обусловлено необходимостью представления интересов должника при взаимоотношениях с хранителями, поставщиками коммунальных и эксплуатационных услуг, органами государственной власти и судебными органами, является обоснованным и направлено на достижение целей процедуры банкротства, в связи с чем правомерно удовлетворили ходатайство конкурсного управляющего должником. Выводы судов соответствуют нормам права, оснований для переоценки этих выводов не имеется. Доводы, приведенные в кассационной жалобе, были предметом рассмотрения судов нижестоящих инстанций и получили надлежащую правовую оценку.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"Автобаза Ильинское" (подробнее) АО "Аэропорт Внуково" (подробнее) АО ГК Медси (подробнее) АО "ГРУППА КОМПАНИЙ "МЕДСИ" (подробнее) АО Евроцемент групп (подробнее) АО "Мосводоканал" (подробнее) АО "Мосинжпроект" (подробнее) АО "МОССТРОЙМЕХАНИЗАЦИЯ-5" (подробнее) АО "МСМ-5" (подробнее) АО "СГ МСК" (подробнее) АО "Союз-Квадротелеком" (подробнее) АО "СП-КРОН" (подробнее) АО "Стройтехника-9" (подробнее) АО "ФОНДСЕРВИСБАНК" (подробнее) АО "ХЭЛП-АУДИТ" (подробнее) в/у Харитонов Геннадий Александрович (подробнее) ГУ МРО ФСС РФ (подробнее) ГУП "ЖИЛИЩНИК-1" (подробнее) ГУП "Мосводосток" (подробнее) ГУП "Московское имущество" (подробнее) Даниловскому ОСП Управления ФССП России по Москве (подробнее) Департамент имущества города Москвы (подробнее) ЗАО АКБ "ТЕНДЕР-БАНК" (подробнее) ЗАО "Группа Компаний "315 УНР" (подробнее) ЗАО "ДОРИНЖ-39" (подробнее) ЗАО "М Банк" (подробнее) ЗАО Мосстройэкономбанк (подробнее) ЗАО "Первомайский завод Железобетонных изделий" (подробнее) ЗАО "Промышленная Безопасность" (подробнее) ЗАО Промышленные системы и инвестиции (подробнее) ЗАО ПСО "Монолит" (подробнее) ЗАО "С8" (подробнее) ЗАО "СпУ-19" (подробнее) ЗАО "Топливный процессинговый центр" (подробнее) ИП Киселев А.В. (подробнее) ИП Миронов Андрей Анатольевич (подробнее) ИП Сауткин В.И. (подробнее) ИП Сауткин Виктор Иванович (подробнее) ИП Худякова Наталья Викторовна (подробнее) ИП Худяков Н.В. (подробнее) ИФНС №45 по г. Москве (подробнее) КТ ДСК-1 и КО (подробнее) Межрайонная ИФНС России №45 по г. Москве (подробнее) МИФНС России №45 (подробнее) МИФНС России №45 по г Москве (подробнее) ОАО "АВТОБАЗА ИЛЬИНСКОЕ" (подробнее) ОАО АКБ "Банк Москвы" (подробнее) ОАО АХК "ВНИИМЕТМАШ" (подробнее) ОАО "Институт по изысканиям и проектированию инженерных сооружений "Мосинжпроект" (подробнее) ОАО "Казметрострой" (подробнее) ОАО к/у "ГПР-1" (подробнее) ОАО "Медицина" (подробнее) ОАО "Международный банк Санкт-Петербург" (подробнее) ОАО "МИС" (подробнее) ОАО "МИСК" (подробнее) ОАО МИСК (подробнее) ОАО "Мосинжспецстрой" (подробнее) ОАО "МСУ-1" (подробнее) ОАО "Фондсервисбанк" (подробнее) ООО "АвЭл плюс" (подробнее) ООО "Акцент" (подробнее) ООО "АртМет" (подробнее) ООО "Архитектурно-производственный комбинат Овенстрой" (подробнее) ООО "БИЗНЕС-КОЛЛЕКТОРЫ" (подробнее) ООО "Вестмаркет Металл" (подробнее) ООО "ВСП" (подробнее) ООО "Геологоразведка" (подробнее) ООО "Гидросервис" (подробнее) ООО "ДАТТИС сервис" (подробнее) ООО "Дорремстрой" (подробнее) ООО "ЖилДорСтрой" (подробнее) ООО "ЗемЮрСервис" (подробнее) ООО "Инвестиция" (подробнее) ООО "Индстрой" (подробнее) ООО " ИнжПроектСтрой" (подробнее) ООО "Инжсеть" (подробнее) ООО "Институт "Каналстройпроект" (подробнее) ООО " ИнтертехПром" (подробнее) ООО "Иридиум" (подробнее) ООО "Пилот" (подробнее) ООО "Региональная организация строительства ЭКОСТРОЙ" (подробнее) ООО "РОСЭКОСТРОЙ" (подробнее) ООО Сварочно-монтажная лаборатория (подробнее) ООО "Спектр" (подробнее) ООО "СтройКомплекс НВ" (подробнее) ООО "Техно Плюс" (подробнее) ООО ТК АВИТЭК (подробнее) ООО "Экопром" (подробнее) ООО "Юнитрейд" (подробнее) ПАО Банк "Финансовая Корпорация Открытие" (подробнее) ПАО Банк "ФК Открытие" (подробнее) ПАО "ГОРДОРСТРОЙ" (подробнее) ПАО МГТС (подробнее) ПАО "МОБИЛЬНЫЕ ТЕЛЕСИСТЕМЫ" (подробнее) ПАО МОСТОТРЕСТ (подробнее) ПАО "Мосэнергосбыт" (подробнее) ПАО "МОЭК" (подробнее) ПАО ЦФО (подробнее) ФГУП РСВО (подробнее) ФНС России (подробнее) Судьи дела: Корнелюк Е.С. (судья) (подробнее) Последние документы по делу: Определение от 15 сентября 2020 г. по делу № А40-158538/2012 Определение от 30 октября 2018 г. по делу № А40-158538/2012 Определение от 6 апреля 2018 г. по делу № А40-158538/2012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