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«Охранное предприятие «Вельбот» (исполнитель) обратилось в Арбитражный суд города Санкт- Петербурга и Ленинградской области с иском о взыскании с индивидуального предпринимателя ФИО1 (заказчика) 270 000 рублей задолженности по договору на оказание услуг по физической охране объекта от 15.03.2018 № 15-03 и 154 088 рублей 63 копеек неустойки. Индивидуальный предприниматель ФИО1 обратилась с встречным иском к обществу с ограниченной ответственностью «Охранное предприятие «Вельбот» об уменьшении стоимости оказанных услуг по договору на оказание услуг по физической охране объекта от 15.03.2018 № 15-03 за сентябрь - октябрь 2018 года на 180 000 рублей, за ноябрь 2018 года на 90 000 рублей в связи с ненадлежащим (некачественным) их оказанием. Решением Арбитражного суда города Санкт-Петербурга и Ленинградской области от 30.03.2020 первоначальный иск удовлетворен в части взыскания с предпринимателя в пользу общества 264 193 рублей 38 копеек долга, 154 088 рублей 63 копеек неустойки и 10 355 рублей судебных расходов по уплате государственной пошлины. Производство по первоначальному иску в части взыскания 5 806 рублей 62 копеек прекращено связи с отказом от иска в указанной части и его принятия судом. В удовлетворении встречного иска отказано. Дополнительным решением Арбитражного суда города Санкт-Петербурга и Ленинградской области от 18.05.2020 с предпринимателя в пользу общества взыскано 20 000 рублей расходов по оплате услуг представителя. Постановлением Тринадцатого арбитражного апелляционного суда от 13.07.2020 решение суда первой инстанции оставлено без изменения. Арбитражный суд Северо-Западного округа постановлением от 25.11.2020 указанные судебные акты оставил без изменения.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309 , 310 , 329 , 330 , 711 , 720 , 753 , 779 , 781 , 783 Гражданского кодекса Российской Федерации, признали представленные исполнителем акты приема-сдачи оказанных услуг надлежащим доказательством выполнения заявленных в них объемов и, учитывая отсутствие доказательств полной оплаты оказанных услуг заказчиком, удовлетворили первоначальный иск, отказав в удовлетворении встречного иска, исходя из недоказанности некачественного оказания услуг.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"ОХРАННОЕ ПРЕДПРИЯТИЕ "ВЕЛЬБОТ" (подробнее) Ответчики: ИП Пивненко Людмила Анатольевна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