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26.06.2020 исковое требование удовлетворено частично, с Российской Федерации в лице ФССП России за счет казны Российской Федерации в пользу общества взысканы убытки в сумме 7 304 900 рублей, расходы по уплате государственной 2 пошлины в размере 59 525 рублей и 30 000 рублей расходов на проведение экспертизы, в остальной части искового заявления отказано. Определением Десятого Арбитражного апелляционного суда от 24.08.2020, оставленным без изменения постановлением Арбитражного суда Московского округа от 13.11.2020, апелляционная жалоба ФССП России возвращена заявителю. В кассационной жалобе, поданной в Верховный Суд Российской Федерации, ФССП России, ссылаясь на существенное нарушение судами норм права, просит отменить определение апелляционного суда и постановление суда округа, направить дело в суд апелляционной инстанции для рассмотрения апелляционной жалобы по существу.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определением апелляционного суда от 09.07.2020 апелляционная жалоба ФССП России оставлена без движения до 10.08.2020, в связи с нарушением требований, установленных частью 4 статьи 260 Арбитражного процессуального кодекса Российской Федерации, поскольку к апелляционной жалобе не были приложены документы, подтверждающие направление или вручение обществу, администрации, третьим лицам копий апелляционной жалобы и документов, которые у них отсутствуют. Определение направлено заявителю по юридическому адресу и получено последним 17.07.2020, своевременно размещено на официальном сайте картотеки арбитражных дел. Во исполнение определения суда от заявителя в апелляционный суд 11.08.2020 поступили доказательства, подтверждающие вручение апелляционной жалобы управлению и районному отделу, копия реестра на передачу документов (апелляционных жалоб в адрес общества, администрации и учреждения) из отдела правового обеспечения в отдел документационного обеспечения управления, согласно которому неустановленное лицо 07.08.2020 приняло от представителя ФССП России документы, указанные в реестре. 3 Вместе с тем, отметок о передаче почтовой корреспонденции в отделение связи или сведений о направлении (вручении) документов, указанных в реестре, лицам, участвующим в деле, реестр не содержит. Установив указанные обстоятельства, суд апелляционной инстанции, руководствуясь положениями статей 260, 263 Арбитражного процессуального кодекса Российской Федерации, пришел к выводу о том, что заявителем не устранены в установленный срок обстоятельства, послужившие основанием для оставления апелляционной жалобы без движения, в связи с чем определением от 24.08.2020 возвратил апелляционную жалобу заявителю. Суд округа поддержал выводы суда апелляционной инстанции. Доводы ФССП России, изложенные в кассационной жалобе, являлись предметом рассмотрения суда округа и получили надлежащую правовую оценку,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ФССП России о приостановлении исполнения решения суда первой инстанции остается без рассмотрения.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