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«Кимрский завод теплового оборудования «Радиатор» (далее – Общество) обратилось в Арбитражный суд Тверской области с иском к ФИО1 о взыскании 30 156 843 рублей 91 копейки убытков. Решением Арбитражного суда Тверской области от 28.04.2020, оставленным без изменения постановлением Четырнадцатого арбитражного апелляционного суда от 30.07.2020 и постановлением Арбитражного суда Северо-Западного округа от 10.11.2020,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существенные нарушения судами норм материального и процессуального права. В обоснование доводов жалобы заявитель указывает, что не был надлежащим образом уведомлен судом первой инстанции о времени и месте судебного заседания, в связи с чем лишился возможности участвовать в судебном заседании в период действия ограничительных мер, связанных с противодействием распространению новой коронавирусной инфекции. По мнению Общества, суды не дали оценки представленным истцом документам, указывая, что ответчик не доказал добросовестность, разумность и законность своих действий. Заявитель не согласен с выводами судов о пропуске срока исковой давности, ссылается на то, что участнику Общества ФИО2 стало известно о нарушении прав юридического лица после того, как он стал его генеральным директором.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обратилось в арбитражный суд с настоящим иском, ссылаясь на то, что бывшим генеральным директором ФИО1 заключены сделки, являющиеся крупными и имеющие признаки сделок с заинтересованностью, которые не одобрялись в установленном законом порядке: покупались автомашины для себя и своей жены; оплачивались счета на их ремонт и обслуживание; выплачивались по трудовому договору ФИО3 денежные средства, не исполняющей фактически трудовые обязанности; заключался лицензионный договор с ФИО4.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Оно обязано по требованию учредителей (участников) юридического лица, если иное не предусмотрено законом или договором, возместить убытки, причиненные им юридическому лицу. Согласно пункту 2 статьи 44 Федерального закона от 08.02.1998 № 14-ФЗ «Об обществах с ограниченной ответственностью» (далее – Закон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 62). Исследовав, оценив по правилам статьи 71 АПК РФ представленные доказательства, руководствуясь названными выше положениями действующего законодательства, регулирующими спорные отношения, суды отказали в удовлетворении требований, придя к выводам об отсутствии необходимой совокупности условий для привлечения ФИО1 к гражданско-правовой ответственности в виде возмещения убытков; отсутствия доказательств недобросовестности и неразумности действий единоличного исполнительного органа при управлении хозяйствующим субъектом. Руководствуясь статями 196 , 199 , 200 Гражданского кодекса, суды признали пропущенным Обществом срок исковой давности в отношении платежей, совершенных до 29.06.2014.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«Кимрский завод теплового оборудования «Радиатор»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"Кимрский завод теплового оборудования "Радиатор" (подробнее) Иные лица: Межрайонная инспекция Федеральной налоговой службы №4 по Тверской области (подробнее) МО МВД России "Кимрский" (подробнее) ПАО Региональный центр сопровождения розничного бизнеса г. Самара Сбербанк (подробнее) ПАО Сбербанк России Доп.офис №8607/0183 Сбербанка России (подробнее) СЧ по РОПД УМВД России по Тверской области (подробнее) УМВД России по Тверской области Следственное управление (подробнее) Судьи дела: Чучунова Н.С. (судья)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