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Санкт-Петербурга и Ленинградской области с иском к обществу с ограниченной ответственностью «Гранат-Трак» (далее – Общество) о расторжении договора купли-продажи от 10.07.2017 № 040/А и взыскании 3 800 000 рублей стоимости оплаченного товара.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(далее – ООО) «Торговый дом «Авто», ООО «РенБизнесАвто», ООО «Автомобильная компания «Гранат», ООО «Нико» и Главное управление Министерства внутренних дел Российской Федерации по Воронежской области (далее – ГУ МВД по ВО). Решением Арбитражного суда города Санкт-Петербурга и Ленинградской области от 01.04.2020, оставленным без изменения постановлением Тринадцатого арбитражного апелляционного суда от 05.06.2020, в удовлетворении иска отказано. Постановлением Арбитражного суда Северо-Западного округа от 19.10.2020 решение от 01.04.2020 и постановление от 05.06.2020 отменены, требования удовлетворены.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несоответствие выводов суда фактическим обстоятельствам спора, а также существенное нарушение норм материального права. В обоснование доводов жалобы заявитель указывает на отсутствие оснований для удовлетворения требований ввиду передачи покупателю товара надлежащего качества, отмечая, что защиту своих интересов Предпринимателя необходимо осуществляясь в рамках расследуемого уголовного дела. ООО «Гранат-Трак» не может отвечать за действия виновных лиц, в отношении которых вынесен приговор городским судом города Набережные Челны. Согласно положениям статьи 469 Гражданского кодекса Российской Федерации продавец обязан передать покупателю товар, качество которого соответствует договору купли-продажи. Поставленная истцу во исполнение договора автомашина была им принята и эксплуатировалась. Претензий по качеству ни на момент приемки, ни в ходе эксплуатации у истца не возникло.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заключенного сторонами договора Общество (продавец) передало Предпринимателю (покупатель) товар – автомобиль-самосвал 689956 (КамАЗ-6520), VIN &lt;***&gt;, регистрационный знак &lt;***&gt; по акту приема-передачи от 13.07.2017, а покупатель уплатил 3 800 000 рублей. Однако 24.04.2018 ГУ МВД РФ по ВО уведомило Предпринимателя о прекращении регистрации автомобиля в соответствии с пунктом 51 Правил регистрации автотранспортных средств и прицепов к ним, утвержденных приказом МВД России от 24.11.2008 № 1001, поскольку автомобиль внесен в базу данных как розыскиваемый. Транспортное средство, государственные регистрационные знаки и свидетельство регистрации транспортного средства переданы в органы ГИБДД. Согласно письму ГУ МВД РФ по ВО от 16.05.2018 в отношении организации-изготовителя автомобиля (ООО «РенБизнесАвто») возбуждено уголовное дело № 11702330021039831, в рамках которого следственные органы установили факт незаконного сбыта на базе шасси «КамАЗ» полнокомплектных транспортных средств, не соответствующих экологическому классу 4. Письмом от 08.05.2018 Предприниматель уведомил Общество об аннулировании регистрационного учета и предложил расторгнуть договор, а также возвратить уплаченные за товар денежные средства. Поскольку требования, изложенные в претензии, были оставлены Обществом без удовлетворения, Предприниматель обратился в арбитражный суд с соответствующими требованиями. Отказывая в удовлетворении иска, суды первой и апелляционной инстанций руководствовались статьями 309 , 310 , 393 , 454 , 469 , 475 Гражданского кодекса Российской Федерации, положениями Федерального закона от 10.12.1995 № 196-ФЗ «О безопасности дорожного движения» и исходили из прекращения договора ввиду его исполнения сторонами, признав неверным выбранный покупателем способ защиты права.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удовлетворил заявленные требования, исходя из того, что продавцом в рамках заключенного договора был передан товар, не соответствующий условиям сделки, что подтверждено материалами предварительного следствия по уголовному делу. Несоответствие транспортного средства установленному законом экологическому классу является препятствием для выдачи соответствующего паспорта, и как следствие, для эксплуатации транспортного средства. Доказательств того, что ФИО1 на момент заключения договора располагал информацией о несоответствии приобретаемого транспортного средства своему экологическому классу, как и о том, что транспортное средство находится в розыске органами ГИБДД, не имеется. Руководствуясь пунктом 2 статьи 475 Гражданского кодекса Российской Федерации, предоставляющее покупателю право на отказ от договора и возврат уплаченных денежных средств, суд округа пришел к верному выводу об отсутствии оснований для отказа в удовлетворении заявленных требований.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«Гранат-Трак»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"ГРАНАТ-ТРАК" (подробнее) Иные лица: Главное управление Министерства внутренних дел Российской Федерации по воронежской области (подробнее) ООО "АВТОМОБИЛЬНАЯ КОМПАНИЯ "ГРАНАТ" (подробнее) ООО "Нико" (подробнее) ООО "РенБизнесАвто" (подробнее) ООО ТОРГОВЫЙ ДОМ "АВТО"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